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7A6" w:rsidRDefault="00AE77A6" w:rsidP="00AE77A6">
      <w:pPr>
        <w:tabs>
          <w:tab w:val="left" w:pos="-284"/>
        </w:tabs>
        <w:ind w:hanging="142"/>
        <w:rPr>
          <w:rFonts w:ascii="Times New Roman" w:eastAsia="Calibri" w:hAnsi="Times New Roman"/>
          <w:b/>
        </w:rPr>
      </w:pPr>
    </w:p>
    <w:p w:rsidR="00AE77A6" w:rsidRPr="00074898" w:rsidRDefault="00AE77A6" w:rsidP="00AE77A6">
      <w:pPr>
        <w:tabs>
          <w:tab w:val="left" w:pos="-284"/>
        </w:tabs>
        <w:rPr>
          <w:rFonts w:ascii="Times New Roman" w:eastAsia="Calibri" w:hAnsi="Times New Roman"/>
          <w:lang w:val="ru-RU"/>
        </w:rPr>
      </w:pPr>
    </w:p>
    <w:p w:rsidR="000C5A63" w:rsidRPr="000C5A63" w:rsidRDefault="000C5A63" w:rsidP="000C5A63">
      <w:pPr>
        <w:tabs>
          <w:tab w:val="left" w:pos="-284"/>
        </w:tabs>
        <w:rPr>
          <w:rFonts w:ascii="Times New Roman" w:eastAsia="Calibri" w:hAnsi="Times New Roman"/>
          <w:lang w:val="ru-RU"/>
        </w:rPr>
      </w:pPr>
      <w:r w:rsidRPr="000C5A63">
        <w:rPr>
          <w:rFonts w:ascii="Times New Roman" w:eastAsia="Calibri" w:hAnsi="Times New Roman"/>
          <w:lang w:val="ru-RU"/>
        </w:rPr>
        <w:t xml:space="preserve">Изх. № </w:t>
      </w:r>
      <w:r w:rsidR="00F1384A">
        <w:rPr>
          <w:rFonts w:ascii="Times New Roman" w:eastAsia="Calibri" w:hAnsi="Times New Roman"/>
          <w:lang w:val="ru-RU"/>
        </w:rPr>
        <w:t>311</w:t>
      </w:r>
      <w:r w:rsidRPr="000C5A63">
        <w:rPr>
          <w:rFonts w:ascii="Times New Roman" w:eastAsia="Calibri" w:hAnsi="Times New Roman"/>
          <w:lang w:val="ru-RU"/>
        </w:rPr>
        <w:t>/04.09.202</w:t>
      </w:r>
      <w:r w:rsidR="00F1384A">
        <w:rPr>
          <w:rFonts w:ascii="Times New Roman" w:eastAsia="Calibri" w:hAnsi="Times New Roman"/>
          <w:lang w:val="ru-RU"/>
        </w:rPr>
        <w:t>6</w:t>
      </w:r>
      <w:r w:rsidRPr="000C5A63">
        <w:rPr>
          <w:rFonts w:ascii="Times New Roman" w:eastAsia="Calibri" w:hAnsi="Times New Roman"/>
          <w:lang w:val="ru-RU"/>
        </w:rPr>
        <w:t xml:space="preserve"> г.</w:t>
      </w:r>
    </w:p>
    <w:p w:rsidR="00AE77A6" w:rsidRPr="00E55135" w:rsidRDefault="00AE77A6" w:rsidP="00AE77A6">
      <w:pPr>
        <w:tabs>
          <w:tab w:val="left" w:pos="-284"/>
        </w:tabs>
        <w:ind w:hanging="142"/>
        <w:rPr>
          <w:rFonts w:ascii="Times New Roman" w:eastAsia="Calibri" w:hAnsi="Times New Roman"/>
          <w:b/>
          <w:lang w:val="ru-RU"/>
        </w:rPr>
      </w:pPr>
    </w:p>
    <w:p w:rsidR="004D1C3E" w:rsidRPr="00B53AE9" w:rsidRDefault="004D1C3E" w:rsidP="004D1C3E">
      <w:pPr>
        <w:tabs>
          <w:tab w:val="left" w:pos="-284"/>
        </w:tabs>
        <w:rPr>
          <w:rFonts w:ascii="Times New Roman" w:eastAsia="Calibri" w:hAnsi="Times New Roman"/>
          <w:b/>
          <w:lang w:val="ru-RU"/>
        </w:rPr>
      </w:pPr>
    </w:p>
    <w:p w:rsidR="004D1C3E" w:rsidRPr="00B53AE9" w:rsidRDefault="004D1C3E" w:rsidP="004D1C3E">
      <w:pPr>
        <w:tabs>
          <w:tab w:val="left" w:pos="1035"/>
        </w:tabs>
        <w:jc w:val="center"/>
        <w:rPr>
          <w:rFonts w:ascii="Times New Roman" w:eastAsia="Calibri" w:hAnsi="Times New Roman"/>
          <w:b/>
          <w:sz w:val="32"/>
          <w:szCs w:val="32"/>
        </w:rPr>
      </w:pPr>
    </w:p>
    <w:p w:rsidR="004D1C3E" w:rsidRPr="00B53AE9" w:rsidRDefault="004D1C3E" w:rsidP="004D1C3E">
      <w:pPr>
        <w:tabs>
          <w:tab w:val="left" w:pos="1035"/>
        </w:tabs>
        <w:jc w:val="center"/>
        <w:rPr>
          <w:rFonts w:ascii="Times New Roman" w:eastAsia="Calibri" w:hAnsi="Times New Roman"/>
          <w:b/>
          <w:sz w:val="32"/>
          <w:szCs w:val="32"/>
        </w:rPr>
      </w:pPr>
      <w:r w:rsidRPr="00B53AE9">
        <w:rPr>
          <w:rFonts w:ascii="Times New Roman" w:eastAsia="Calibri" w:hAnsi="Times New Roman"/>
          <w:b/>
          <w:sz w:val="32"/>
          <w:szCs w:val="32"/>
        </w:rPr>
        <w:t>ОБЯВА</w:t>
      </w:r>
    </w:p>
    <w:p w:rsidR="004D1C3E" w:rsidRPr="00B53AE9" w:rsidRDefault="004D1C3E" w:rsidP="004D1C3E">
      <w:pPr>
        <w:tabs>
          <w:tab w:val="left" w:pos="1035"/>
        </w:tabs>
        <w:jc w:val="center"/>
        <w:rPr>
          <w:rFonts w:ascii="Times New Roman" w:eastAsia="Calibri" w:hAnsi="Times New Roman"/>
          <w:b/>
          <w:sz w:val="32"/>
          <w:szCs w:val="32"/>
        </w:rPr>
      </w:pPr>
    </w:p>
    <w:p w:rsidR="004D1C3E" w:rsidRPr="00B53AE9" w:rsidRDefault="004D1C3E" w:rsidP="004D1C3E">
      <w:pPr>
        <w:tabs>
          <w:tab w:val="left" w:pos="1035"/>
        </w:tabs>
        <w:jc w:val="center"/>
        <w:rPr>
          <w:rFonts w:ascii="Times New Roman" w:eastAsia="Calibri" w:hAnsi="Times New Roman"/>
          <w:b/>
        </w:rPr>
      </w:pPr>
      <w:r w:rsidRPr="00B53AE9">
        <w:rPr>
          <w:rFonts w:ascii="Times New Roman" w:eastAsia="Calibri" w:hAnsi="Times New Roman"/>
          <w:b/>
        </w:rPr>
        <w:t xml:space="preserve">ЗА ПРОВЕЖДАНЕ НА КОНКУРС ПО ДОКУМЕНТИ ЗА ДОПЪЛНИТЕЛНИ ОБРАЗОВАТЕЛНИ ДЕЙНОСТИ ИЗВЪН ОСНОВНИТЕ ФОРМИ НА ПЕДАГОГИЧЕСКО ВЗАИМОДЕЙСТВИЕ </w:t>
      </w:r>
    </w:p>
    <w:p w:rsidR="004D1C3E" w:rsidRPr="00B53AE9" w:rsidRDefault="004D1C3E" w:rsidP="004D1C3E">
      <w:pPr>
        <w:tabs>
          <w:tab w:val="left" w:pos="1035"/>
        </w:tabs>
        <w:jc w:val="center"/>
        <w:rPr>
          <w:rFonts w:ascii="Times New Roman" w:eastAsia="Calibri" w:hAnsi="Times New Roman"/>
          <w:b/>
          <w:sz w:val="28"/>
          <w:szCs w:val="28"/>
          <w:lang w:val="ru-RU"/>
        </w:rPr>
      </w:pPr>
    </w:p>
    <w:p w:rsidR="004D1C3E" w:rsidRPr="00B53AE9" w:rsidRDefault="004D1C3E" w:rsidP="004D1C3E">
      <w:pPr>
        <w:autoSpaceDE w:val="0"/>
        <w:autoSpaceDN w:val="0"/>
        <w:adjustRightInd w:val="0"/>
        <w:ind w:firstLine="360"/>
        <w:jc w:val="both"/>
        <w:rPr>
          <w:rFonts w:ascii="Times New Roman" w:eastAsia="Times New Roman" w:hAnsi="Times New Roman"/>
          <w:bCs/>
          <w:color w:val="0D0D0D"/>
          <w:lang w:eastAsia="bg-BG"/>
        </w:rPr>
      </w:pPr>
      <w:r w:rsidRPr="00B53AE9">
        <w:rPr>
          <w:rFonts w:ascii="Times New Roman" w:eastAsia="Times New Roman" w:hAnsi="Times New Roman"/>
          <w:color w:val="0D0D0D"/>
          <w:lang w:eastAsia="bg-BG"/>
        </w:rPr>
        <w:t>На основание Раздел II, чл. 8 от Правилата за осъществяване на допълнителни образователни дейности в общинските детски градини на територията на Столична община, приети с Решение № 166 по Протокол № 13 от 14.05.2020 г. на СОС и решение  на педагогическия съвет</w:t>
      </w:r>
      <w:r>
        <w:rPr>
          <w:rFonts w:ascii="Times New Roman" w:eastAsia="Times New Roman" w:hAnsi="Times New Roman"/>
          <w:color w:val="0D0D0D"/>
          <w:lang w:eastAsia="bg-BG"/>
        </w:rPr>
        <w:t xml:space="preserve"> по Протокол №5/29.05.2026 г.</w:t>
      </w:r>
      <w:r w:rsidRPr="00B53AE9">
        <w:rPr>
          <w:rFonts w:ascii="Times New Roman" w:eastAsia="Times New Roman" w:hAnsi="Times New Roman"/>
          <w:color w:val="0D0D0D"/>
          <w:lang w:eastAsia="bg-BG"/>
        </w:rPr>
        <w:t xml:space="preserve">, директорът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обявява конкурс по документи за допълнителни образователни дейности извън основните форми на педагогическо взаимодействие за учебната 202</w:t>
      </w:r>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7</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 xml:space="preserve"> г., учебната 202</w:t>
      </w:r>
      <w:r>
        <w:rPr>
          <w:rFonts w:ascii="Times New Roman" w:eastAsia="Times New Roman" w:hAnsi="Times New Roman"/>
          <w:color w:val="0D0D0D"/>
          <w:lang w:eastAsia="bg-BG"/>
        </w:rPr>
        <w:t>8</w:t>
      </w:r>
      <w:r w:rsidRPr="00B53AE9">
        <w:rPr>
          <w:rFonts w:ascii="Times New Roman" w:eastAsia="Times New Roman" w:hAnsi="Times New Roman"/>
          <w:color w:val="0D0D0D"/>
          <w:lang w:eastAsia="bg-BG"/>
        </w:rPr>
        <w:t>/202</w:t>
      </w:r>
      <w:r>
        <w:rPr>
          <w:rFonts w:ascii="Times New Roman" w:eastAsia="Times New Roman" w:hAnsi="Times New Roman"/>
          <w:color w:val="0D0D0D"/>
          <w:lang w:eastAsia="bg-BG"/>
        </w:rPr>
        <w:t>9</w:t>
      </w:r>
      <w:r w:rsidRPr="00B53AE9">
        <w:rPr>
          <w:rFonts w:ascii="Times New Roman" w:eastAsia="Times New Roman" w:hAnsi="Times New Roman"/>
          <w:color w:val="0D0D0D"/>
          <w:lang w:eastAsia="bg-BG"/>
        </w:rPr>
        <w:t xml:space="preserve"> г. </w:t>
      </w:r>
      <w:r w:rsidRPr="00B53AE9">
        <w:rPr>
          <w:rFonts w:ascii="Times New Roman" w:eastAsia="Times New Roman" w:hAnsi="Times New Roman"/>
          <w:bCs/>
          <w:color w:val="0D0D0D"/>
          <w:lang w:eastAsia="bg-BG"/>
        </w:rPr>
        <w:t>за:</w:t>
      </w:r>
    </w:p>
    <w:p w:rsidR="004D1C3E" w:rsidRPr="00B53AE9" w:rsidRDefault="004D1C3E" w:rsidP="004D1C3E">
      <w:pPr>
        <w:autoSpaceDE w:val="0"/>
        <w:autoSpaceDN w:val="0"/>
        <w:adjustRightInd w:val="0"/>
        <w:ind w:firstLine="708"/>
        <w:jc w:val="both"/>
        <w:rPr>
          <w:rFonts w:ascii="Times New Roman" w:eastAsia="Times New Roman" w:hAnsi="Times New Roman"/>
          <w:b/>
          <w:bCs/>
          <w:color w:val="0D0D0D"/>
          <w:lang w:eastAsia="bg-BG"/>
        </w:rPr>
      </w:pPr>
    </w:p>
    <w:p w:rsidR="00B661EA" w:rsidRPr="00B53AE9" w:rsidRDefault="00B661EA" w:rsidP="00B661EA">
      <w:pPr>
        <w:numPr>
          <w:ilvl w:val="0"/>
          <w:numId w:val="1"/>
        </w:numPr>
        <w:autoSpaceDE w:val="0"/>
        <w:autoSpaceDN w:val="0"/>
        <w:adjustRightInd w:val="0"/>
        <w:contextualSpacing/>
        <w:jc w:val="both"/>
        <w:rPr>
          <w:rFonts w:ascii="Times New Roman" w:eastAsia="Times New Roman" w:hAnsi="Times New Roman"/>
          <w:b/>
          <w:bCs/>
          <w:lang w:eastAsia="bg-BG"/>
        </w:rPr>
      </w:pPr>
      <w:r>
        <w:rPr>
          <w:rFonts w:ascii="Times New Roman" w:hAnsi="Times New Roman"/>
          <w:b/>
          <w:lang w:eastAsia="zh-CN"/>
        </w:rPr>
        <w:t>Интегрирано обучение по английски език и стопанска култура</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Допълнителните образователни дейности се осъществяват от физически и/или юридически лица, регистрирани по Търговския закон и Закона за търговския регистър, или от юридически лица с нестопанска цел, които имат за предмет в учредителния акт извършването на стопанска дейност при условията на чл. 3, ал. 4 и ал. 5 от Закона за юридическите лица с нестопанска цел. </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p>
    <w:p w:rsidR="004D1C3E" w:rsidRDefault="004D1C3E" w:rsidP="004D1C3E">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 Необходими документи за участие в конкурса:</w:t>
      </w:r>
    </w:p>
    <w:p w:rsidR="004D1C3E" w:rsidRPr="00B53AE9" w:rsidRDefault="004D1C3E" w:rsidP="004D1C3E">
      <w:pPr>
        <w:autoSpaceDE w:val="0"/>
        <w:autoSpaceDN w:val="0"/>
        <w:adjustRightInd w:val="0"/>
        <w:ind w:firstLine="360"/>
        <w:jc w:val="both"/>
        <w:rPr>
          <w:rFonts w:ascii="Times New Roman" w:eastAsia="Times New Roman" w:hAnsi="Times New Roman"/>
          <w:b/>
          <w:bCs/>
          <w:color w:val="0D0D0D"/>
          <w:lang w:eastAsia="bg-BG"/>
        </w:rPr>
      </w:pP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(1) Списък на документите.</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Заявление за участие, което съдържа адрес и седалище на кандидата, телефон за контакт и електронен адрес.</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Копие на документа за регистрация или единен идентификационен код /ЕИК/, когато участникът е юридическо лице или едноличен търговец, а когато е физическо лице - копие от документ за самоличност. Когато не е посочен ЕИК, комисията прави справка за актуално състояние на кандидата. Участник, който е сдружение с нестопанска цел следва да представи съдебно решение за регистрация и заверено копие от устава.</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Декларация на основание чл.220, ал.1 от Закона за предучилищното и училищното образование, че педагогическият специалист не е извършвал срещу заплащане обучение или подкрепа през предходната учебна година по смисъла на чл.178, ал.1, т.2 - 7 и 14 и чл.187, ал.1, т.2 и 4 на деца, с които работи в детската градина, ако това заплащане е от името и за сметка на децата, включително със средства от настоятелството. Декларацията се изготвя и попълва от съответния педагогически специалист.</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Валидно свидетелство за съдимост за всеки един преподавател.</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Pr>
          <w:rFonts w:ascii="Times New Roman" w:eastAsia="Times New Roman" w:hAnsi="Times New Roman"/>
          <w:color w:val="0D0D0D"/>
          <w:lang w:eastAsia="bg-BG"/>
        </w:rPr>
        <w:t>(</w:t>
      </w:r>
      <w:proofErr w:type="gramStart"/>
      <w:r>
        <w:rPr>
          <w:rFonts w:ascii="Times New Roman" w:eastAsia="Times New Roman" w:hAnsi="Times New Roman"/>
          <w:color w:val="0D0D0D"/>
          <w:lang w:eastAsia="bg-BG"/>
        </w:rPr>
        <w:t>6)</w:t>
      </w:r>
      <w:r w:rsidRPr="00B53AE9">
        <w:rPr>
          <w:rFonts w:ascii="Times New Roman" w:eastAsia="Times New Roman" w:hAnsi="Times New Roman"/>
          <w:color w:val="0D0D0D"/>
          <w:lang w:eastAsia="bg-BG"/>
        </w:rPr>
        <w:t>Референции</w:t>
      </w:r>
      <w:proofErr w:type="gramEnd"/>
      <w:r w:rsidRPr="00B53AE9">
        <w:rPr>
          <w:rFonts w:ascii="Times New Roman" w:eastAsia="Times New Roman" w:hAnsi="Times New Roman"/>
          <w:color w:val="0D0D0D"/>
          <w:lang w:eastAsia="bg-BG"/>
        </w:rPr>
        <w:t xml:space="preserve"> от институции и организации за дейността на кандидата в определената ДОД - до 5 на брой. Изискването не се прилага за новорегистрирани фирми.</w:t>
      </w:r>
    </w:p>
    <w:p w:rsidR="004D1C3E"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lastRenderedPageBreak/>
        <w:t>(7) Проект на договор /Приложение № 1/, в който се попълват наименованието, ЕИК, седалище и адрес на управление на кандидата.</w:t>
      </w:r>
    </w:p>
    <w:p w:rsidR="004D1C3E" w:rsidRPr="00B53AE9" w:rsidRDefault="004D1C3E" w:rsidP="004D1C3E">
      <w:pPr>
        <w:autoSpaceDE w:val="0"/>
        <w:autoSpaceDN w:val="0"/>
        <w:adjustRightInd w:val="0"/>
        <w:jc w:val="both"/>
        <w:rPr>
          <w:rFonts w:ascii="Times New Roman" w:eastAsia="Times New Roman" w:hAnsi="Times New Roman"/>
          <w:color w:val="0D0D0D"/>
          <w:lang w:eastAsia="bg-BG"/>
        </w:rPr>
      </w:pPr>
    </w:p>
    <w:p w:rsidR="004D1C3E" w:rsidRPr="00B53AE9" w:rsidRDefault="004D1C3E" w:rsidP="004D1C3E">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(8) </w:t>
      </w:r>
      <w:r w:rsidRPr="00B53AE9">
        <w:rPr>
          <w:rFonts w:ascii="Times New Roman" w:eastAsia="Times New Roman" w:hAnsi="Times New Roman"/>
          <w:b/>
          <w:bCs/>
          <w:color w:val="0D0D0D"/>
          <w:lang w:eastAsia="bg-BG"/>
        </w:rPr>
        <w:t>Оферта, която трябва да съдържа:</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а) Списък с имената на всички педагогически специалисти,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Документи, удостоверяващи професионалната квалификация и педагогическата правоспособност на преподавателите за определената ДОД - дипломи, удостоверения, сертификати и др.</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в) Документи, удостоверяващи професионалния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 копия на трудова книжка, служебна книжка, осигурителна книжка, удостоверение от НОИ.</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г) Програма за обучение на децата за ДОД, която да е представена на български език.</w:t>
      </w:r>
    </w:p>
    <w:p w:rsidR="004D1C3E" w:rsidRPr="00224C5E"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д) Индивидуална цена за обучение за един учебен час според възрастта на детето за определената ДОД.</w:t>
      </w:r>
    </w:p>
    <w:p w:rsidR="004D1C3E" w:rsidRPr="00B53AE9" w:rsidRDefault="004D1C3E" w:rsidP="004D1C3E">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II. Критерии за оценка на офертите:</w:t>
      </w:r>
    </w:p>
    <w:p w:rsidR="004D1C3E" w:rsidRPr="00B53AE9" w:rsidRDefault="004D1C3E" w:rsidP="004D1C3E">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(1) </w:t>
      </w:r>
      <w:r w:rsidRPr="00B53AE9">
        <w:rPr>
          <w:rFonts w:ascii="Times New Roman" w:eastAsia="Times New Roman" w:hAnsi="Times New Roman"/>
          <w:color w:val="0D0D0D"/>
          <w:lang w:eastAsia="bg-BG"/>
        </w:rPr>
        <w:t xml:space="preserve">Степен на квалификация на преподавателите в определената ДОД - </w:t>
      </w:r>
      <w:r w:rsidRPr="00B53AE9">
        <w:rPr>
          <w:rFonts w:ascii="Times New Roman" w:eastAsia="Times New Roman" w:hAnsi="Times New Roman"/>
          <w:b/>
          <w:bCs/>
          <w:color w:val="0D0D0D"/>
          <w:lang w:eastAsia="bg-BG"/>
        </w:rPr>
        <w:t>максимален брой точки 25.</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Максималният брой точки се образува по следните показатели за всеки един </w:t>
      </w:r>
      <w:proofErr w:type="gramStart"/>
      <w:r w:rsidRPr="00B53AE9">
        <w:rPr>
          <w:rFonts w:ascii="Times New Roman" w:eastAsia="Times New Roman" w:hAnsi="Times New Roman"/>
          <w:color w:val="0D0D0D"/>
          <w:lang w:eastAsia="bg-BG"/>
        </w:rPr>
        <w:t>от  преподавателите</w:t>
      </w:r>
      <w:proofErr w:type="gramEnd"/>
      <w:r w:rsidRPr="00B53AE9">
        <w:rPr>
          <w:rFonts w:ascii="Times New Roman" w:eastAsia="Times New Roman" w:hAnsi="Times New Roman"/>
          <w:color w:val="0D0D0D"/>
          <w:lang w:eastAsia="bg-BG"/>
        </w:rPr>
        <w:t>:</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за степен бакалавър, пряко свързана с определената ДОД - 5 т.;</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за степен магистър, пряко свързана с определената ДОД - 10 т.;</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proofErr w:type="gramStart"/>
      <w:r>
        <w:rPr>
          <w:rFonts w:ascii="Times New Roman" w:eastAsia="Times New Roman" w:hAnsi="Times New Roman"/>
          <w:color w:val="0D0D0D"/>
          <w:lang w:eastAsia="bg-BG"/>
        </w:rPr>
        <w:t>в)</w:t>
      </w:r>
      <w:r w:rsidRPr="00B53AE9">
        <w:rPr>
          <w:rFonts w:ascii="Times New Roman" w:eastAsia="Times New Roman" w:hAnsi="Times New Roman"/>
          <w:color w:val="0D0D0D"/>
          <w:lang w:eastAsia="bg-BG"/>
        </w:rPr>
        <w:t>за</w:t>
      </w:r>
      <w:proofErr w:type="gramEnd"/>
      <w:r w:rsidRPr="00B53AE9">
        <w:rPr>
          <w:rFonts w:ascii="Times New Roman" w:eastAsia="Times New Roman" w:hAnsi="Times New Roman"/>
          <w:color w:val="0D0D0D"/>
          <w:lang w:eastAsia="bg-BG"/>
        </w:rPr>
        <w:t xml:space="preserve"> наличие на допълнителна професионална квалификация в областта на определената ДОД, /напр. професионално-квалификационна степен, специализации, следдипломни квалификации, доктор и др. научни степени/ - 15 т.</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4D1C3E" w:rsidRPr="00B53AE9" w:rsidRDefault="004D1C3E" w:rsidP="004D1C3E">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w:t>
      </w:r>
      <w:r w:rsidRPr="00B53AE9">
        <w:rPr>
          <w:rFonts w:ascii="Times New Roman" w:eastAsia="Times New Roman" w:hAnsi="Times New Roman"/>
          <w:b/>
          <w:bCs/>
          <w:color w:val="0D0D0D"/>
          <w:lang w:eastAsia="bg-BG"/>
        </w:rPr>
        <w:t>2</w:t>
      </w:r>
      <w:r w:rsidRPr="00B53AE9">
        <w:rPr>
          <w:rFonts w:ascii="Times New Roman" w:eastAsia="Times New Roman" w:hAnsi="Times New Roman"/>
          <w:color w:val="0D0D0D"/>
          <w:lang w:eastAsia="bg-BG"/>
        </w:rPr>
        <w:t xml:space="preserve">) Професионален опит на преподавателите, които ще осъществяват определената ДОД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доказан с посочените в чл. 10, ал</w:t>
      </w:r>
      <w:r w:rsidRPr="00B53AE9">
        <w:rPr>
          <w:rFonts w:ascii="Times New Roman" w:eastAsia="Times New Roman" w:hAnsi="Times New Roman"/>
          <w:color w:val="0D0D0D"/>
          <w:sz w:val="32"/>
          <w:szCs w:val="32"/>
          <w:lang w:eastAsia="bg-BG"/>
        </w:rPr>
        <w:t xml:space="preserve">. </w:t>
      </w:r>
      <w:r w:rsidRPr="00B53AE9">
        <w:rPr>
          <w:rFonts w:ascii="Times New Roman" w:eastAsia="Times New Roman" w:hAnsi="Times New Roman"/>
          <w:lang w:eastAsia="bg-BG"/>
        </w:rPr>
        <w:t>8, б. „</w:t>
      </w:r>
      <w:proofErr w:type="gramStart"/>
      <w:r w:rsidRPr="00B53AE9">
        <w:rPr>
          <w:rFonts w:ascii="Times New Roman" w:eastAsia="Times New Roman" w:hAnsi="Times New Roman"/>
          <w:lang w:eastAsia="bg-BG"/>
        </w:rPr>
        <w:t xml:space="preserve">б“ </w:t>
      </w:r>
      <w:r w:rsidRPr="00B53AE9">
        <w:rPr>
          <w:rFonts w:ascii="Times New Roman" w:eastAsia="Times New Roman" w:hAnsi="Times New Roman"/>
          <w:color w:val="0D0D0D"/>
          <w:lang w:eastAsia="bg-BG"/>
        </w:rPr>
        <w:t>документи</w:t>
      </w:r>
      <w:proofErr w:type="gramEnd"/>
      <w:r w:rsidRPr="00B53AE9">
        <w:rPr>
          <w:rFonts w:ascii="Times New Roman" w:eastAsia="Times New Roman" w:hAnsi="Times New Roman"/>
          <w:color w:val="0D0D0D"/>
          <w:lang w:eastAsia="bg-BG"/>
        </w:rPr>
        <w:t xml:space="preserve"> - </w:t>
      </w:r>
      <w:r w:rsidRPr="00B53AE9">
        <w:rPr>
          <w:rFonts w:ascii="Times New Roman" w:eastAsia="Times New Roman" w:hAnsi="Times New Roman"/>
          <w:b/>
          <w:bCs/>
          <w:color w:val="0D0D0D"/>
          <w:lang w:eastAsia="bg-BG"/>
        </w:rPr>
        <w:t>максимален брой точки 25.</w:t>
      </w:r>
    </w:p>
    <w:p w:rsidR="004D1C3E" w:rsidRPr="00B53AE9" w:rsidRDefault="004D1C3E" w:rsidP="004D1C3E">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4D1C3E" w:rsidRPr="00B53AE9" w:rsidRDefault="004D1C3E" w:rsidP="004D1C3E">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при липса на професионален опит - 5 т.;</w:t>
      </w:r>
    </w:p>
    <w:p w:rsidR="004D1C3E" w:rsidRPr="00B53AE9" w:rsidRDefault="004D1C3E" w:rsidP="004D1C3E">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до 3 години - 10 т.;</w:t>
      </w:r>
    </w:p>
    <w:p w:rsidR="004D1C3E" w:rsidRPr="00B53AE9" w:rsidRDefault="004D1C3E" w:rsidP="004D1C3E">
      <w:pPr>
        <w:autoSpaceDE w:val="0"/>
        <w:autoSpaceDN w:val="0"/>
        <w:adjustRightInd w:val="0"/>
        <w:ind w:firstLine="360"/>
        <w:rPr>
          <w:rFonts w:ascii="Times New Roman" w:eastAsia="Times New Roman" w:hAnsi="Times New Roman"/>
          <w:color w:val="0D0D0D"/>
          <w:lang w:eastAsia="bg-BG"/>
        </w:rPr>
      </w:pPr>
      <w:r w:rsidRPr="00B53AE9">
        <w:rPr>
          <w:rFonts w:ascii="Times New Roman" w:eastAsia="Times New Roman" w:hAnsi="Times New Roman"/>
          <w:color w:val="0D0D0D"/>
          <w:lang w:eastAsia="bg-BG"/>
        </w:rPr>
        <w:t>в) над 3 години - 25 т.</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При повече от един преподавател крайният брой точки се формира като средноаритметична стойност, като сборът от общия брой точки на предложените преподаватели се разделя на броя предложени преподаватели.</w:t>
      </w:r>
    </w:p>
    <w:p w:rsidR="004D1C3E" w:rsidRPr="00B53AE9" w:rsidRDefault="004D1C3E" w:rsidP="004D1C3E">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(3) Ресурсно обезпечаване на определената ДОД - </w:t>
      </w:r>
      <w:r w:rsidRPr="00B53AE9">
        <w:rPr>
          <w:rFonts w:ascii="Times New Roman" w:eastAsia="Times New Roman" w:hAnsi="Times New Roman"/>
          <w:b/>
          <w:bCs/>
          <w:color w:val="0D0D0D"/>
          <w:lang w:eastAsia="bg-BG"/>
        </w:rPr>
        <w:t>максимален брой точки 25.</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Максималният брой точки се образува по следните показатели:</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а) осигурени учебни помагала за съответната възраст, които са за сметка на кандидата 10 т.</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 материално-техническо обезпечаване на обучението, което е за сметка на кандидата - 15 т.</w:t>
      </w:r>
    </w:p>
    <w:p w:rsidR="004D1C3E" w:rsidRPr="00B53AE9" w:rsidRDefault="004D1C3E" w:rsidP="004D1C3E">
      <w:pPr>
        <w:autoSpaceDE w:val="0"/>
        <w:autoSpaceDN w:val="0"/>
        <w:adjustRightInd w:val="0"/>
        <w:ind w:firstLine="360"/>
        <w:jc w:val="both"/>
        <w:rPr>
          <w:rFonts w:ascii="Times New Roman" w:eastAsia="Times New Roman" w:hAnsi="Times New Roman"/>
          <w:b/>
          <w:bCs/>
          <w:color w:val="0D0D0D"/>
          <w:lang w:eastAsia="bg-BG"/>
        </w:rPr>
      </w:pPr>
      <w:r w:rsidRPr="00B53AE9">
        <w:rPr>
          <w:rFonts w:ascii="Times New Roman" w:eastAsia="Times New Roman" w:hAnsi="Times New Roman"/>
          <w:color w:val="0D0D0D"/>
          <w:lang w:eastAsia="bg-BG"/>
        </w:rPr>
        <w:t xml:space="preserve">(4) Цена на определената ДОД за обучение за едно занятие според възрастта на детето - </w:t>
      </w:r>
      <w:r w:rsidRPr="00B53AE9">
        <w:rPr>
          <w:rFonts w:ascii="Times New Roman" w:eastAsia="Times New Roman" w:hAnsi="Times New Roman"/>
          <w:b/>
          <w:bCs/>
          <w:color w:val="0D0D0D"/>
          <w:lang w:eastAsia="bg-BG"/>
        </w:rPr>
        <w:t>максимален брой точки 10.</w:t>
      </w:r>
    </w:p>
    <w:p w:rsidR="004D1C3E" w:rsidRPr="00B53AE9" w:rsidRDefault="004D1C3E" w:rsidP="004D1C3E">
      <w:pPr>
        <w:autoSpaceDE w:val="0"/>
        <w:autoSpaceDN w:val="0"/>
        <w:adjustRightInd w:val="0"/>
        <w:ind w:firstLine="360"/>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Броят точки се определя по следната формула:</w:t>
      </w:r>
    </w:p>
    <w:p w:rsidR="004D1C3E" w:rsidRPr="00B53AE9" w:rsidRDefault="004D1C3E" w:rsidP="004D1C3E">
      <w:pPr>
        <w:autoSpaceDE w:val="0"/>
        <w:autoSpaceDN w:val="0"/>
        <w:adjustRightInd w:val="0"/>
        <w:rPr>
          <w:rFonts w:ascii="TimesNewRomanPS-BoldMT" w:eastAsia="Times New Roman" w:hAnsi="TimesNewRomanPS-BoldMT" w:cs="TimesNewRomanPS-BoldMT"/>
          <w:b/>
          <w:bCs/>
          <w:color w:val="0D0D0D"/>
          <w:lang w:eastAsia="bg-BG"/>
        </w:rPr>
      </w:pPr>
    </w:p>
    <w:p w:rsidR="004D1C3E" w:rsidRPr="00B53AE9" w:rsidRDefault="004D1C3E" w:rsidP="004D1C3E">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Най-ниската предложена цена</w:t>
      </w:r>
    </w:p>
    <w:p w:rsidR="004D1C3E" w:rsidRPr="00B53AE9" w:rsidRDefault="004D1C3E" w:rsidP="004D1C3E">
      <w:pPr>
        <w:autoSpaceDE w:val="0"/>
        <w:autoSpaceDN w:val="0"/>
        <w:adjustRightInd w:val="0"/>
        <w:jc w:val="center"/>
        <w:rPr>
          <w:rFonts w:ascii="Times New Roman" w:eastAsia="Times New Roman" w:hAnsi="Times New Roman"/>
          <w:b/>
          <w:bCs/>
          <w:color w:val="0D0D0D"/>
          <w:u w:val="single"/>
          <w:lang w:val="ru-RU" w:eastAsia="bg-BG"/>
        </w:rPr>
      </w:pPr>
      <w:r w:rsidRPr="00B53AE9">
        <w:rPr>
          <w:rFonts w:ascii="Times New Roman" w:eastAsia="Times New Roman" w:hAnsi="Times New Roman"/>
          <w:b/>
          <w:bCs/>
          <w:noProof/>
          <w:color w:val="0D0D0D"/>
        </w:rPr>
        <mc:AlternateContent>
          <mc:Choice Requires="wps">
            <w:drawing>
              <wp:anchor distT="0" distB="0" distL="114300" distR="114300" simplePos="0" relativeHeight="251659264" behindDoc="0" locked="0" layoutInCell="1" allowOverlap="1" wp14:anchorId="4C2D0E5F" wp14:editId="778D22E8">
                <wp:simplePos x="0" y="0"/>
                <wp:positionH relativeFrom="column">
                  <wp:posOffset>1510031</wp:posOffset>
                </wp:positionH>
                <wp:positionV relativeFrom="paragraph">
                  <wp:posOffset>96519</wp:posOffset>
                </wp:positionV>
                <wp:extent cx="32956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32956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FD2A79A"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9pt,7.6pt" to="378.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" strokecolor="windowText" strokeweight=".5pt">
                <v:stroke joinstyle="miter"/>
              </v:line>
            </w:pict>
          </mc:Fallback>
        </mc:AlternateContent>
      </w:r>
      <w:r w:rsidRPr="00B53AE9">
        <w:rPr>
          <w:rFonts w:ascii="Times New Roman" w:eastAsia="Times New Roman" w:hAnsi="Times New Roman"/>
          <w:b/>
          <w:bCs/>
          <w:color w:val="0D0D0D"/>
          <w:lang w:eastAsia="bg-BG"/>
        </w:rPr>
        <w:t xml:space="preserve">Цена на </w:t>
      </w:r>
      <w:proofErr w:type="gramStart"/>
      <w:r w:rsidRPr="00B53AE9">
        <w:rPr>
          <w:rFonts w:ascii="Times New Roman" w:eastAsia="Times New Roman" w:hAnsi="Times New Roman"/>
          <w:b/>
          <w:bCs/>
          <w:color w:val="0D0D0D"/>
          <w:lang w:eastAsia="bg-BG"/>
        </w:rPr>
        <w:t>ДОД  =</w:t>
      </w:r>
      <w:proofErr w:type="gramEnd"/>
      <w:r w:rsidRPr="00B53AE9">
        <w:rPr>
          <w:rFonts w:ascii="Times New Roman" w:eastAsia="Times New Roman" w:hAnsi="Times New Roman"/>
          <w:b/>
          <w:bCs/>
          <w:color w:val="0D0D0D"/>
          <w:lang w:eastAsia="bg-BG"/>
        </w:rPr>
        <w:t xml:space="preserve">                                                                                             х 10 </w:t>
      </w:r>
      <w:r w:rsidRPr="00B53AE9">
        <w:rPr>
          <w:rFonts w:ascii="Times New Roman" w:eastAsia="Times New Roman" w:hAnsi="Times New Roman"/>
          <w:b/>
          <w:bCs/>
          <w:color w:val="0D0D0D"/>
          <w:lang w:val="ru-RU" w:eastAsia="bg-BG"/>
        </w:rPr>
        <w:t>=</w:t>
      </w:r>
    </w:p>
    <w:p w:rsidR="004D1C3E" w:rsidRPr="00B53AE9" w:rsidRDefault="004D1C3E" w:rsidP="004D1C3E">
      <w:pPr>
        <w:autoSpaceDE w:val="0"/>
        <w:autoSpaceDN w:val="0"/>
        <w:adjustRightInd w:val="0"/>
        <w:jc w:val="center"/>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 xml:space="preserve">              Цената, предложена от съответния участник</w:t>
      </w:r>
    </w:p>
    <w:p w:rsidR="004D1C3E" w:rsidRPr="00B53AE9" w:rsidRDefault="004D1C3E" w:rsidP="004D1C3E">
      <w:pPr>
        <w:autoSpaceDE w:val="0"/>
        <w:autoSpaceDN w:val="0"/>
        <w:adjustRightInd w:val="0"/>
        <w:rPr>
          <w:rFonts w:ascii="TimesNewRomanPSMT" w:eastAsia="Times New Roman" w:hAnsi="TimesNewRomanPSMT" w:cs="TimesNewRomanPSMT"/>
          <w:color w:val="0D0D0D"/>
          <w:lang w:eastAsia="bg-BG"/>
        </w:rPr>
      </w:pP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i/>
          <w:color w:val="0D0D0D"/>
          <w:lang w:eastAsia="bg-BG"/>
        </w:rPr>
        <w:t>ДОД - допълнителна образователна дейност</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Продължителността на занятията по възрастови групи се определят съгласно изискванията на чл.25 от Наредба № 5/03.06.2016 г. за предучилищното образование.</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Социална отговорност /деца, ползващи безплатно обучение/ - </w:t>
      </w:r>
      <w:r w:rsidRPr="00B53AE9">
        <w:rPr>
          <w:rFonts w:ascii="Times New Roman" w:eastAsia="Times New Roman" w:hAnsi="Times New Roman"/>
          <w:b/>
          <w:bCs/>
          <w:color w:val="0D0D0D"/>
          <w:lang w:eastAsia="bg-BG"/>
        </w:rPr>
        <w:t xml:space="preserve">максимален брой точки 15. </w:t>
      </w:r>
      <w:r w:rsidRPr="00B53AE9">
        <w:rPr>
          <w:rFonts w:ascii="Times New Roman" w:eastAsia="Times New Roman" w:hAnsi="Times New Roman"/>
          <w:color w:val="0D0D0D"/>
          <w:lang w:eastAsia="bg-BG"/>
        </w:rPr>
        <w:t>Максималният брой точки се образува по следните показатели:</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починал/и родител/и - 4 т.;</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със специални образователни потребности - 5 т.;</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когато две деца от едно семейство, включени в една и съща ДОД, таксата за второто дете се заплаща с 50 на сто намаление - 3 т.;</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дете с изявени дарби в областта на определената ДОД /до 10 % от записаните деца/ - 3 т.</w:t>
      </w:r>
    </w:p>
    <w:p w:rsidR="004D1C3E" w:rsidRPr="00B53AE9" w:rsidRDefault="004D1C3E" w:rsidP="004D1C3E">
      <w:pPr>
        <w:autoSpaceDE w:val="0"/>
        <w:autoSpaceDN w:val="0"/>
        <w:adjustRightInd w:val="0"/>
        <w:ind w:firstLine="426"/>
        <w:jc w:val="both"/>
        <w:rPr>
          <w:rFonts w:ascii="Times New Roman" w:eastAsia="Times New Roman" w:hAnsi="Times New Roman"/>
          <w:b/>
          <w:bCs/>
          <w:color w:val="0D0D0D"/>
          <w:lang w:eastAsia="bg-BG"/>
        </w:rPr>
      </w:pPr>
    </w:p>
    <w:p w:rsidR="004D1C3E" w:rsidRPr="00B53AE9" w:rsidRDefault="004D1C3E" w:rsidP="004D1C3E">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Максималният брой точки по всички критерии е 100.</w:t>
      </w:r>
    </w:p>
    <w:p w:rsidR="004D1C3E" w:rsidRPr="00B53AE9" w:rsidRDefault="004D1C3E" w:rsidP="004D1C3E">
      <w:pPr>
        <w:autoSpaceDE w:val="0"/>
        <w:autoSpaceDN w:val="0"/>
        <w:adjustRightInd w:val="0"/>
        <w:ind w:firstLine="426"/>
        <w:jc w:val="both"/>
        <w:rPr>
          <w:rFonts w:ascii="Times New Roman" w:eastAsia="Times New Roman" w:hAnsi="Times New Roman"/>
          <w:b/>
          <w:bCs/>
          <w:color w:val="0D0D0D"/>
          <w:lang w:eastAsia="bg-BG"/>
        </w:rPr>
      </w:pPr>
    </w:p>
    <w:p w:rsidR="004D1C3E" w:rsidRDefault="004D1C3E" w:rsidP="004D1C3E">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ІІІ. Начин на провеждане на конкурса:</w:t>
      </w:r>
    </w:p>
    <w:p w:rsidR="004D1C3E" w:rsidRPr="00B53AE9" w:rsidRDefault="004D1C3E" w:rsidP="004D1C3E">
      <w:pPr>
        <w:autoSpaceDE w:val="0"/>
        <w:autoSpaceDN w:val="0"/>
        <w:adjustRightInd w:val="0"/>
        <w:ind w:firstLine="426"/>
        <w:jc w:val="both"/>
        <w:rPr>
          <w:rFonts w:ascii="Times New Roman" w:eastAsia="Times New Roman" w:hAnsi="Times New Roman"/>
          <w:b/>
          <w:bCs/>
          <w:color w:val="0D0D0D"/>
          <w:lang w:eastAsia="bg-BG"/>
        </w:rPr>
      </w:pP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Конкурсът се провежда по документи от комисия, определена със заповед на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В комисията участват представители на детската градина, районната администрация, Обществения съвет и Родителското настоятелство. При отваряне на пликовете имат право да присъстват всички кандидати за съответната ДОД или упълномощени от тях лица. Всички документи, които се намират в плик „</w:t>
      </w:r>
      <w:proofErr w:type="gramStart"/>
      <w:r w:rsidRPr="00B53AE9">
        <w:rPr>
          <w:rFonts w:ascii="Times New Roman" w:eastAsia="Times New Roman" w:hAnsi="Times New Roman"/>
          <w:color w:val="0D0D0D"/>
          <w:lang w:eastAsia="bg-BG"/>
        </w:rPr>
        <w:t>А“ и</w:t>
      </w:r>
      <w:proofErr w:type="gramEnd"/>
      <w:r w:rsidRPr="00B53AE9">
        <w:rPr>
          <w:rFonts w:ascii="Times New Roman" w:eastAsia="Times New Roman" w:hAnsi="Times New Roman"/>
          <w:color w:val="0D0D0D"/>
          <w:lang w:eastAsia="bg-BG"/>
        </w:rPr>
        <w:t xml:space="preserve"> в плик „Б“ се подписват на всяка страница от двама членове на комисията. Всеки кандидат, който желае да присъства на отварянето на пликовете може да подписва документите на другите кандидати. Останалата част от работата на комисията протича в закрити заседания.</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(3) Контролът по изпълнение на заповедта се осъществява от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Конкурсът се провежда и при постъпила една оферта.</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(5) Ако за участие в конкурса няма постъпили оферти за определената ДОД, срокът за подаване на оферти се удължава с 5 работни дни. Информацията за удължаване на срока се публикува на интернет-страницата на детската градина, на сайта на Столична община и се поставя на видно място в сградата на районната администрация - „</w:t>
      </w:r>
      <w:proofErr w:type="gramStart"/>
      <w:r w:rsidRPr="00B53AE9">
        <w:rPr>
          <w:rFonts w:ascii="Times New Roman" w:eastAsia="Times New Roman" w:hAnsi="Times New Roman"/>
          <w:color w:val="0D0D0D"/>
          <w:lang w:eastAsia="bg-BG"/>
        </w:rPr>
        <w:t>Слатина“</w:t>
      </w:r>
      <w:proofErr w:type="gramEnd"/>
      <w:r w:rsidRPr="00B53AE9">
        <w:rPr>
          <w:rFonts w:ascii="Times New Roman" w:eastAsia="Times New Roman" w:hAnsi="Times New Roman"/>
          <w:color w:val="0D0D0D"/>
          <w:lang w:eastAsia="bg-BG"/>
        </w:rPr>
        <w:t>.</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(6) Ако за участие в конкурса и след удължаване на срока по ал. 5 няма подадени оферти, конкурсът се прекратява със заповед на директора на детската градина.</w:t>
      </w:r>
    </w:p>
    <w:p w:rsidR="004D1C3E" w:rsidRPr="00B53AE9" w:rsidRDefault="004D1C3E" w:rsidP="004D1C3E">
      <w:pPr>
        <w:autoSpaceDE w:val="0"/>
        <w:autoSpaceDN w:val="0"/>
        <w:adjustRightInd w:val="0"/>
        <w:rPr>
          <w:rFonts w:ascii="TimesNewRomanPS-BoldMT" w:eastAsia="Times New Roman" w:hAnsi="TimesNewRomanPS-BoldMT" w:cs="TimesNewRomanPS-BoldMT"/>
          <w:b/>
          <w:bCs/>
          <w:color w:val="0D0D0D"/>
          <w:lang w:eastAsia="bg-BG"/>
        </w:rPr>
      </w:pPr>
    </w:p>
    <w:p w:rsidR="004D1C3E" w:rsidRDefault="004D1C3E" w:rsidP="004D1C3E">
      <w:pPr>
        <w:autoSpaceDE w:val="0"/>
        <w:autoSpaceDN w:val="0"/>
        <w:adjustRightInd w:val="0"/>
        <w:ind w:firstLine="426"/>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IV. Документите за участие в конкурса се поставят в два отделни плика:</w:t>
      </w:r>
    </w:p>
    <w:p w:rsidR="004D1C3E" w:rsidRPr="00B53AE9" w:rsidRDefault="004D1C3E" w:rsidP="004D1C3E">
      <w:pPr>
        <w:autoSpaceDE w:val="0"/>
        <w:autoSpaceDN w:val="0"/>
        <w:adjustRightInd w:val="0"/>
        <w:ind w:firstLine="426"/>
        <w:rPr>
          <w:rFonts w:ascii="Times New Roman" w:eastAsia="Times New Roman" w:hAnsi="Times New Roman"/>
          <w:b/>
          <w:bCs/>
          <w:color w:val="0D0D0D"/>
          <w:lang w:eastAsia="bg-BG"/>
        </w:rPr>
      </w:pP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w:t>
      </w:r>
      <w:r w:rsidRPr="00B53AE9">
        <w:rPr>
          <w:rFonts w:ascii="Times New Roman" w:eastAsia="Times New Roman" w:hAnsi="Times New Roman"/>
          <w:b/>
          <w:bCs/>
          <w:color w:val="0D0D0D"/>
          <w:lang w:eastAsia="bg-BG"/>
        </w:rPr>
        <w:t>В плик „</w:t>
      </w:r>
      <w:proofErr w:type="gramStart"/>
      <w:r w:rsidRPr="00B53AE9">
        <w:rPr>
          <w:rFonts w:ascii="Times New Roman" w:eastAsia="Times New Roman" w:hAnsi="Times New Roman"/>
          <w:b/>
          <w:bCs/>
          <w:color w:val="0D0D0D"/>
          <w:lang w:eastAsia="bg-BG"/>
        </w:rPr>
        <w:t xml:space="preserve">А“ </w:t>
      </w:r>
      <w:r w:rsidRPr="00B53AE9">
        <w:rPr>
          <w:rFonts w:ascii="Times New Roman" w:eastAsia="Times New Roman" w:hAnsi="Times New Roman"/>
          <w:color w:val="0D0D0D"/>
          <w:lang w:eastAsia="bg-BG"/>
        </w:rPr>
        <w:t>се</w:t>
      </w:r>
      <w:proofErr w:type="gramEnd"/>
      <w:r w:rsidRPr="00B53AE9">
        <w:rPr>
          <w:rFonts w:ascii="Times New Roman" w:eastAsia="Times New Roman" w:hAnsi="Times New Roman"/>
          <w:color w:val="0D0D0D"/>
          <w:lang w:eastAsia="bg-BG"/>
        </w:rPr>
        <w:t xml:space="preserve"> поставят документите по чл. 10, от ал. 1 до ал. 7 включително от Правилата за осъществяване на допълнителни образователни дейности.</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lastRenderedPageBreak/>
        <w:t xml:space="preserve">2) </w:t>
      </w:r>
      <w:r w:rsidRPr="00B53AE9">
        <w:rPr>
          <w:rFonts w:ascii="Times New Roman" w:eastAsia="Times New Roman" w:hAnsi="Times New Roman"/>
          <w:b/>
          <w:bCs/>
          <w:color w:val="0D0D0D"/>
          <w:lang w:eastAsia="bg-BG"/>
        </w:rPr>
        <w:t>В плик „</w:t>
      </w:r>
      <w:proofErr w:type="gramStart"/>
      <w:r w:rsidRPr="00B53AE9">
        <w:rPr>
          <w:rFonts w:ascii="Times New Roman" w:eastAsia="Times New Roman" w:hAnsi="Times New Roman"/>
          <w:b/>
          <w:bCs/>
          <w:color w:val="0D0D0D"/>
          <w:lang w:eastAsia="bg-BG"/>
        </w:rPr>
        <w:t xml:space="preserve">Б“ </w:t>
      </w:r>
      <w:r w:rsidRPr="00B53AE9">
        <w:rPr>
          <w:rFonts w:ascii="Times New Roman" w:eastAsia="Times New Roman" w:hAnsi="Times New Roman"/>
          <w:color w:val="0D0D0D"/>
          <w:lang w:eastAsia="bg-BG"/>
        </w:rPr>
        <w:t>с</w:t>
      </w:r>
      <w:proofErr w:type="gramEnd"/>
      <w:r w:rsidRPr="00B53AE9">
        <w:rPr>
          <w:rFonts w:ascii="Times New Roman" w:eastAsia="Times New Roman" w:hAnsi="Times New Roman"/>
          <w:color w:val="0D0D0D"/>
          <w:lang w:eastAsia="bg-BG"/>
        </w:rPr>
        <w:t xml:space="preserve"> надпис „Оферта“ се поставя попълнена оферта, съгласно изискванията на чл. 10, ал. 8 от Правилата за осъществяване на допълнителни образователни дейности.</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(3) Двата плика се поставят в един голям, бял и запечатан плик, който се входира 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roofErr w:type="gramStart"/>
      <w:r w:rsidRPr="00B53AE9">
        <w:rPr>
          <w:rFonts w:ascii="Times New Roman" w:eastAsia="Times New Roman" w:hAnsi="Times New Roman"/>
          <w:color w:val="0D0D0D"/>
          <w:lang w:eastAsia="bg-BG"/>
        </w:rPr>
        <w:t>” .</w:t>
      </w:r>
      <w:proofErr w:type="gramEnd"/>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При подаването, пликовете се номерират по реда на тяхното постъпване, като върху всеки един от тях се изписва наименованието/името на кандидата, определената допълнителна образователна дейност, входящ номер, с посочени дата, месец, година и час.</w:t>
      </w:r>
    </w:p>
    <w:p w:rsidR="004D1C3E" w:rsidRPr="00B53AE9" w:rsidRDefault="004D1C3E" w:rsidP="004D1C3E">
      <w:pPr>
        <w:autoSpaceDE w:val="0"/>
        <w:autoSpaceDN w:val="0"/>
        <w:adjustRightInd w:val="0"/>
        <w:rPr>
          <w:rFonts w:ascii="TimesNewRomanPS-BoldMT" w:eastAsia="Times New Roman" w:hAnsi="TimesNewRomanPS-BoldMT" w:cs="TimesNewRomanPS-BoldMT"/>
          <w:b/>
          <w:bCs/>
          <w:color w:val="0D0D0D"/>
          <w:lang w:eastAsia="bg-BG"/>
        </w:rPr>
      </w:pPr>
    </w:p>
    <w:p w:rsidR="004D1C3E" w:rsidRDefault="004D1C3E" w:rsidP="004D1C3E">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 Провеждане на конкурса:</w:t>
      </w:r>
    </w:p>
    <w:p w:rsidR="004D1C3E" w:rsidRPr="00B53AE9" w:rsidRDefault="004D1C3E" w:rsidP="004D1C3E">
      <w:pPr>
        <w:autoSpaceDE w:val="0"/>
        <w:autoSpaceDN w:val="0"/>
        <w:adjustRightInd w:val="0"/>
        <w:ind w:firstLine="426"/>
        <w:jc w:val="both"/>
        <w:rPr>
          <w:rFonts w:ascii="Times New Roman" w:eastAsia="Times New Roman" w:hAnsi="Times New Roman"/>
          <w:b/>
          <w:bCs/>
          <w:color w:val="0D0D0D"/>
          <w:lang w:eastAsia="bg-BG"/>
        </w:rPr>
      </w:pP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(1) Комисията не допуска до участие в конкурса кандидат, който не е представил някои от посочените документи в чл. 10, от ал. 1 до ал. 7 включително </w:t>
      </w:r>
      <w:r w:rsidRPr="00B53AE9">
        <w:rPr>
          <w:rFonts w:ascii="Times New Roman" w:eastAsia="Times New Roman" w:hAnsi="Times New Roman"/>
          <w:bCs/>
          <w:color w:val="0D0D0D"/>
          <w:lang w:eastAsia="bg-BG"/>
        </w:rPr>
        <w:t>от</w:t>
      </w: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color w:val="0D0D0D"/>
          <w:lang w:eastAsia="bg-BG"/>
        </w:rPr>
        <w:t>Правилата за осъществяване на допълнителни образователни дейности.</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(2) Работата на комисията приключва в двуседмичен срок след изтичане на срока за подаване на офертите. За работата си комисията съставя протокол, в който са отразени броят на точките на всеки участник и мотивирана обосновка по всеки един от показателите. Протоколът се предоставя на директора на детската градина с входящ номер. Работата на комисията и резултатите, отразени в протокола подлежат на контрол от директора на детската градина.</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(3) Класирането на участниците се извършва съгласно обявените критерии. Всеки участник има право да получи копие от протокола на комисията при спазване на Закона за защита на личните данни.</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(4) В срок от три работни дни от получаване на протокола, директорът на детската градина издава заповед за определяне на спечелилия конкурса кандидат. В заповедта се изписват по реда на класирането всички кандидати и съответно техния брой точки, като се посочват и недопуснатите кандидати. В заповедта може да бъде допуснато предварително изпълнение на основание чл.60 от Администрат</w:t>
      </w:r>
      <w:r>
        <w:rPr>
          <w:rFonts w:ascii="Times New Roman" w:eastAsia="Times New Roman" w:hAnsi="Times New Roman"/>
          <w:color w:val="0D0D0D"/>
          <w:lang w:eastAsia="bg-BG"/>
        </w:rPr>
        <w:t>ивно-</w:t>
      </w:r>
      <w:r w:rsidRPr="00B53AE9">
        <w:rPr>
          <w:rFonts w:ascii="Times New Roman" w:eastAsia="Times New Roman" w:hAnsi="Times New Roman"/>
          <w:color w:val="0D0D0D"/>
          <w:lang w:eastAsia="bg-BG"/>
        </w:rPr>
        <w:t>процесуалния кодекс. Заповедта се връчва лично срещу подпис или с препоръчано писмо с обратна разписка на всички участници. Заповедта подлежи на обжалване по реда на Административно</w:t>
      </w:r>
      <w:r>
        <w:rPr>
          <w:rFonts w:ascii="Times New Roman" w:eastAsia="Times New Roman" w:hAnsi="Times New Roman"/>
          <w:color w:val="0D0D0D"/>
          <w:lang w:eastAsia="bg-BG"/>
        </w:rPr>
        <w:t>-</w:t>
      </w:r>
      <w:r w:rsidRPr="00B53AE9">
        <w:rPr>
          <w:rFonts w:ascii="Times New Roman" w:eastAsia="Times New Roman" w:hAnsi="Times New Roman"/>
          <w:color w:val="0D0D0D"/>
          <w:lang w:eastAsia="bg-BG"/>
        </w:rPr>
        <w:t>процесуалния кодекс и чл.259, ал.2, т.6 от Закона за предучилищното и училищното образование. След изтичане на 14-дневния срок за обжалване директорът сключва договор със спечелилия конкурса участник.</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(5) Протоколът от работата на комисията и заповедта на директора за класиране на всички участници в конкурса се обявяват на интернет страницата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D1C3E" w:rsidRPr="00B53AE9" w:rsidRDefault="004D1C3E" w:rsidP="004D1C3E">
      <w:pPr>
        <w:autoSpaceDE w:val="0"/>
        <w:autoSpaceDN w:val="0"/>
        <w:adjustRightInd w:val="0"/>
        <w:ind w:firstLine="426"/>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(6) Със спечелилия кандидат се сключва договор в тридневен срок след изтичане срока за обжалване на заповедта на директора на детската градина, съгласно Приложение № 1. Договорът се сключва между директора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и спечелилия конкурса участник за срок до 3 години.</w:t>
      </w:r>
    </w:p>
    <w:p w:rsidR="004D1C3E" w:rsidRPr="00B53AE9" w:rsidRDefault="004D1C3E" w:rsidP="004D1C3E">
      <w:pPr>
        <w:autoSpaceDE w:val="0"/>
        <w:autoSpaceDN w:val="0"/>
        <w:adjustRightInd w:val="0"/>
        <w:ind w:firstLine="708"/>
        <w:jc w:val="both"/>
        <w:rPr>
          <w:rFonts w:ascii="Times New Roman" w:eastAsia="Times New Roman" w:hAnsi="Times New Roman"/>
          <w:color w:val="0D0D0D"/>
          <w:lang w:eastAsia="bg-BG"/>
        </w:rPr>
      </w:pPr>
      <w:r w:rsidRPr="00B53AE9">
        <w:rPr>
          <w:rFonts w:ascii="Times New Roman" w:eastAsia="Times New Roman" w:hAnsi="Times New Roman"/>
          <w:color w:val="0D0D0D"/>
          <w:lang w:eastAsia="bg-BG"/>
        </w:rPr>
        <w:t xml:space="preserve">(7) Допълнителните образователни дейности се провеждат извън времето за провеждане на основните форми на педагогическо взаимодействие за деца от първа до четвърта възрастова група и се организират при спазване на действащото законодателство. </w:t>
      </w:r>
    </w:p>
    <w:p w:rsidR="004D1C3E" w:rsidRPr="00B53AE9" w:rsidRDefault="004D1C3E" w:rsidP="004D1C3E">
      <w:pPr>
        <w:autoSpaceDE w:val="0"/>
        <w:autoSpaceDN w:val="0"/>
        <w:adjustRightInd w:val="0"/>
        <w:ind w:firstLine="708"/>
        <w:jc w:val="both"/>
        <w:rPr>
          <w:rFonts w:ascii="Times New Roman" w:eastAsia="Times New Roman" w:hAnsi="Times New Roman"/>
          <w:bCs/>
          <w:lang w:eastAsia="bg-BG"/>
        </w:rPr>
      </w:pPr>
      <w:r w:rsidRPr="00B53AE9">
        <w:rPr>
          <w:rFonts w:ascii="Times New Roman" w:eastAsia="Times New Roman" w:hAnsi="Times New Roman"/>
          <w:color w:val="0D0D0D"/>
          <w:lang w:eastAsia="bg-BG"/>
        </w:rPr>
        <w:t xml:space="preserve">(8) Заниманията по допълнителни образователни дейности </w:t>
      </w:r>
      <w:r w:rsidRPr="00B53AE9">
        <w:rPr>
          <w:rFonts w:ascii="Times New Roman" w:eastAsia="Times New Roman" w:hAnsi="Times New Roman"/>
          <w:bCs/>
          <w:lang w:eastAsia="bg-BG"/>
        </w:rPr>
        <w:t>ще започнат от м. октомври 202</w:t>
      </w:r>
      <w:r>
        <w:rPr>
          <w:rFonts w:ascii="Times New Roman" w:eastAsia="Times New Roman" w:hAnsi="Times New Roman"/>
          <w:bCs/>
          <w:lang w:eastAsia="bg-BG"/>
        </w:rPr>
        <w:t>6</w:t>
      </w:r>
      <w:r w:rsidRPr="00B53AE9">
        <w:rPr>
          <w:rFonts w:ascii="Times New Roman" w:eastAsia="Times New Roman" w:hAnsi="Times New Roman"/>
          <w:bCs/>
          <w:lang w:eastAsia="bg-BG"/>
        </w:rPr>
        <w:t xml:space="preserve"> г.</w:t>
      </w:r>
    </w:p>
    <w:p w:rsidR="004D1C3E" w:rsidRPr="00B53AE9" w:rsidRDefault="004D1C3E" w:rsidP="004D1C3E">
      <w:pPr>
        <w:autoSpaceDE w:val="0"/>
        <w:autoSpaceDN w:val="0"/>
        <w:adjustRightInd w:val="0"/>
        <w:ind w:firstLine="708"/>
        <w:jc w:val="both"/>
        <w:rPr>
          <w:rFonts w:ascii="Times New Roman" w:eastAsia="Times New Roman" w:hAnsi="Times New Roman"/>
          <w:color w:val="0D0D0D"/>
          <w:lang w:eastAsia="bg-BG"/>
        </w:rPr>
      </w:pPr>
    </w:p>
    <w:p w:rsidR="004D1C3E" w:rsidRPr="00B53AE9" w:rsidRDefault="004D1C3E" w:rsidP="004D1C3E">
      <w:pPr>
        <w:autoSpaceDE w:val="0"/>
        <w:autoSpaceDN w:val="0"/>
        <w:adjustRightInd w:val="0"/>
        <w:ind w:firstLine="708"/>
        <w:jc w:val="both"/>
        <w:rPr>
          <w:rFonts w:ascii="Times New Roman" w:eastAsia="Times New Roman" w:hAnsi="Times New Roman"/>
          <w:b/>
          <w:bCs/>
          <w:lang w:eastAsia="bg-BG"/>
        </w:rPr>
      </w:pPr>
    </w:p>
    <w:p w:rsidR="004D1C3E" w:rsidRPr="00B53AE9" w:rsidRDefault="004D1C3E" w:rsidP="004D1C3E">
      <w:pPr>
        <w:autoSpaceDE w:val="0"/>
        <w:autoSpaceDN w:val="0"/>
        <w:adjustRightInd w:val="0"/>
        <w:ind w:firstLine="426"/>
        <w:jc w:val="both"/>
        <w:rPr>
          <w:rFonts w:ascii="Times New Roman" w:eastAsia="Times New Roman" w:hAnsi="Times New Roman"/>
          <w:b/>
          <w:bCs/>
          <w:color w:val="0D0D0D"/>
          <w:lang w:eastAsia="bg-BG"/>
        </w:rPr>
      </w:pPr>
      <w:r w:rsidRPr="00B53AE9">
        <w:rPr>
          <w:rFonts w:ascii="Times New Roman" w:eastAsia="Times New Roman" w:hAnsi="Times New Roman"/>
          <w:b/>
          <w:bCs/>
          <w:color w:val="0D0D0D"/>
          <w:lang w:eastAsia="bg-BG"/>
        </w:rPr>
        <w:t>VI. Срок и място за подаване на документите:</w:t>
      </w:r>
    </w:p>
    <w:p w:rsidR="004D1C3E" w:rsidRPr="00B53AE9" w:rsidRDefault="004D1C3E" w:rsidP="004D1C3E">
      <w:pPr>
        <w:autoSpaceDE w:val="0"/>
        <w:autoSpaceDN w:val="0"/>
        <w:adjustRightInd w:val="0"/>
        <w:ind w:firstLine="426"/>
        <w:jc w:val="both"/>
        <w:rPr>
          <w:rFonts w:ascii="Times New Roman" w:eastAsia="Times New Roman" w:hAnsi="Times New Roman"/>
          <w:b/>
          <w:bCs/>
          <w:color w:val="0D0D0D"/>
          <w:lang w:eastAsia="bg-BG"/>
        </w:rPr>
      </w:pPr>
    </w:p>
    <w:p w:rsidR="004D1C3E" w:rsidRPr="00B53AE9" w:rsidRDefault="004D1C3E" w:rsidP="004D1C3E">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t>от 1</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6</w:t>
      </w:r>
      <w:r w:rsidRPr="00B53AE9">
        <w:rPr>
          <w:rFonts w:ascii="Times New Roman" w:eastAsia="Times New Roman" w:hAnsi="Times New Roman"/>
          <w:b/>
          <w:bCs/>
          <w:color w:val="0D0D0D"/>
          <w:lang w:eastAsia="bg-BG"/>
        </w:rPr>
        <w:t xml:space="preserve"> г. до 1</w:t>
      </w:r>
      <w:r>
        <w:rPr>
          <w:rFonts w:ascii="Times New Roman" w:eastAsia="Times New Roman" w:hAnsi="Times New Roman"/>
          <w:b/>
          <w:bCs/>
          <w:color w:val="0D0D0D"/>
          <w:lang w:eastAsia="bg-BG"/>
        </w:rPr>
        <w:t>8</w:t>
      </w:r>
      <w:r w:rsidRPr="00B53AE9">
        <w:rPr>
          <w:rFonts w:ascii="Times New Roman" w:eastAsia="Times New Roman" w:hAnsi="Times New Roman"/>
          <w:b/>
          <w:bCs/>
          <w:color w:val="0D0D0D"/>
          <w:lang w:eastAsia="bg-BG"/>
        </w:rPr>
        <w:t>.09.202</w:t>
      </w:r>
      <w:r>
        <w:rPr>
          <w:rFonts w:ascii="Times New Roman" w:eastAsia="Times New Roman" w:hAnsi="Times New Roman"/>
          <w:b/>
          <w:bCs/>
          <w:color w:val="0D0D0D"/>
          <w:lang w:eastAsia="bg-BG"/>
        </w:rPr>
        <w:t xml:space="preserve">6 </w:t>
      </w:r>
      <w:r w:rsidRPr="00B53AE9">
        <w:rPr>
          <w:rFonts w:ascii="Times New Roman" w:eastAsia="Times New Roman" w:hAnsi="Times New Roman"/>
          <w:b/>
          <w:bCs/>
          <w:color w:val="0D0D0D"/>
          <w:lang w:eastAsia="bg-BG"/>
        </w:rPr>
        <w:t xml:space="preserve">г. включително, </w:t>
      </w:r>
      <w:r w:rsidRPr="00B53AE9">
        <w:rPr>
          <w:rFonts w:ascii="Times New Roman" w:eastAsia="Times New Roman" w:hAnsi="Times New Roman"/>
          <w:color w:val="0D0D0D"/>
          <w:lang w:eastAsia="bg-BG"/>
        </w:rPr>
        <w:t xml:space="preserve">в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 р-н Слатина,</w:t>
      </w:r>
      <w:r>
        <w:rPr>
          <w:rFonts w:ascii="Times New Roman" w:eastAsia="Times New Roman" w:hAnsi="Times New Roman"/>
          <w:color w:val="0D0D0D"/>
          <w:lang w:eastAsia="bg-BG"/>
        </w:rPr>
        <w:t xml:space="preserve"> ул. „Галилео </w:t>
      </w:r>
      <w:proofErr w:type="gramStart"/>
      <w:r>
        <w:rPr>
          <w:rFonts w:ascii="Times New Roman" w:eastAsia="Times New Roman" w:hAnsi="Times New Roman"/>
          <w:color w:val="0D0D0D"/>
          <w:lang w:eastAsia="bg-BG"/>
        </w:rPr>
        <w:t>Галилей“ №</w:t>
      </w:r>
      <w:proofErr w:type="gramEnd"/>
      <w:r>
        <w:rPr>
          <w:rFonts w:ascii="Times New Roman" w:eastAsia="Times New Roman" w:hAnsi="Times New Roman"/>
          <w:color w:val="0D0D0D"/>
          <w:lang w:eastAsia="bg-BG"/>
        </w:rPr>
        <w:t>30, от 9:</w:t>
      </w:r>
      <w:r w:rsidRPr="00B53AE9">
        <w:rPr>
          <w:rFonts w:ascii="Times New Roman" w:eastAsia="Times New Roman" w:hAnsi="Times New Roman"/>
          <w:color w:val="0D0D0D"/>
          <w:lang w:eastAsia="bg-BG"/>
        </w:rPr>
        <w:t>30 до 1</w:t>
      </w:r>
      <w:r>
        <w:rPr>
          <w:rFonts w:ascii="Times New Roman" w:eastAsia="Times New Roman" w:hAnsi="Times New Roman"/>
          <w:color w:val="0D0D0D"/>
          <w:lang w:eastAsia="bg-BG"/>
        </w:rPr>
        <w:t>3</w:t>
      </w:r>
      <w:r w:rsidRPr="00B53AE9">
        <w:rPr>
          <w:rFonts w:ascii="Times New Roman" w:eastAsia="Times New Roman" w:hAnsi="Times New Roman"/>
          <w:color w:val="0D0D0D"/>
          <w:lang w:eastAsia="bg-BG"/>
        </w:rPr>
        <w:t>:30 часа в администрацията на детската градина.</w:t>
      </w:r>
    </w:p>
    <w:p w:rsidR="004D1C3E" w:rsidRPr="00B53AE9" w:rsidRDefault="004D1C3E" w:rsidP="004D1C3E">
      <w:pPr>
        <w:autoSpaceDE w:val="0"/>
        <w:autoSpaceDN w:val="0"/>
        <w:adjustRightInd w:val="0"/>
        <w:jc w:val="both"/>
        <w:rPr>
          <w:rFonts w:ascii="Times New Roman" w:eastAsia="Calibri" w:hAnsi="Times New Roman"/>
          <w:b/>
        </w:rPr>
      </w:pPr>
      <w:r w:rsidRPr="00B53AE9">
        <w:rPr>
          <w:rFonts w:ascii="Times New Roman" w:eastAsia="Times New Roman" w:hAnsi="Times New Roman"/>
          <w:color w:val="0D0D0D"/>
          <w:lang w:eastAsia="bg-BG"/>
        </w:rPr>
        <w:t xml:space="preserve">Телефон за контакти: </w:t>
      </w:r>
      <w:r w:rsidRPr="00B53AE9">
        <w:rPr>
          <w:rFonts w:ascii="Times New Roman" w:eastAsia="Calibri" w:hAnsi="Times New Roman"/>
          <w:b/>
        </w:rPr>
        <w:t>02/8706137</w:t>
      </w:r>
    </w:p>
    <w:p w:rsidR="004D1C3E" w:rsidRPr="00B53AE9" w:rsidRDefault="004D1C3E" w:rsidP="004D1C3E">
      <w:pPr>
        <w:autoSpaceDE w:val="0"/>
        <w:autoSpaceDN w:val="0"/>
        <w:adjustRightInd w:val="0"/>
        <w:jc w:val="both"/>
        <w:rPr>
          <w:rFonts w:ascii="TimesNewRomanPS-BoldMT" w:eastAsia="Times New Roman" w:hAnsi="TimesNewRomanPS-BoldMT" w:cs="TimesNewRomanPS-BoldMT"/>
          <w:b/>
          <w:bCs/>
          <w:color w:val="0D0D0D"/>
          <w:lang w:eastAsia="bg-BG"/>
        </w:rPr>
      </w:pPr>
    </w:p>
    <w:p w:rsidR="004D1C3E" w:rsidRDefault="004D1C3E" w:rsidP="004D1C3E">
      <w:pPr>
        <w:autoSpaceDE w:val="0"/>
        <w:autoSpaceDN w:val="0"/>
        <w:adjustRightInd w:val="0"/>
        <w:jc w:val="both"/>
        <w:rPr>
          <w:rFonts w:ascii="Times New Roman" w:eastAsia="Calibri" w:hAnsi="Times New Roman"/>
          <w:b/>
        </w:rPr>
      </w:pPr>
      <w:r w:rsidRPr="00B53AE9">
        <w:rPr>
          <w:rFonts w:ascii="Times New Roman" w:eastAsia="Times New Roman" w:hAnsi="Times New Roman"/>
          <w:b/>
          <w:bCs/>
          <w:color w:val="0D0D0D"/>
          <w:lang w:eastAsia="bg-BG"/>
        </w:rPr>
        <w:t xml:space="preserve">     VII.  </w:t>
      </w:r>
      <w:r w:rsidRPr="00B53AE9">
        <w:rPr>
          <w:rFonts w:ascii="Times New Roman" w:eastAsia="Calibri" w:hAnsi="Times New Roman"/>
          <w:b/>
        </w:rPr>
        <w:t>Дата на провеждане на конкурса:</w:t>
      </w:r>
    </w:p>
    <w:p w:rsidR="004D1C3E" w:rsidRPr="00B53AE9" w:rsidRDefault="004D1C3E" w:rsidP="004D1C3E">
      <w:pPr>
        <w:autoSpaceDE w:val="0"/>
        <w:autoSpaceDN w:val="0"/>
        <w:adjustRightInd w:val="0"/>
        <w:jc w:val="both"/>
        <w:rPr>
          <w:rFonts w:ascii="Times New Roman" w:eastAsia="Calibri" w:hAnsi="Times New Roman"/>
          <w:b/>
        </w:rPr>
      </w:pPr>
    </w:p>
    <w:p w:rsidR="004D1C3E" w:rsidRPr="00B53AE9" w:rsidRDefault="004D1C3E" w:rsidP="004D1C3E">
      <w:pPr>
        <w:autoSpaceDE w:val="0"/>
        <w:autoSpaceDN w:val="0"/>
        <w:adjustRightInd w:val="0"/>
        <w:jc w:val="both"/>
        <w:rPr>
          <w:rFonts w:ascii="Times New Roman" w:eastAsia="Times New Roman" w:hAnsi="Times New Roman"/>
          <w:color w:val="0D0D0D"/>
          <w:lang w:eastAsia="bg-BG"/>
        </w:rPr>
      </w:pPr>
      <w:r w:rsidRPr="00B53AE9">
        <w:rPr>
          <w:rFonts w:ascii="Times New Roman" w:eastAsia="Times New Roman" w:hAnsi="Times New Roman"/>
          <w:b/>
          <w:bCs/>
          <w:color w:val="0D0D0D"/>
          <w:lang w:eastAsia="bg-BG"/>
        </w:rPr>
        <w:t xml:space="preserve">              </w:t>
      </w:r>
      <w:r w:rsidRPr="00B53AE9">
        <w:rPr>
          <w:rFonts w:ascii="Times New Roman" w:eastAsia="Times New Roman" w:hAnsi="Times New Roman"/>
          <w:bCs/>
          <w:color w:val="0D0D0D"/>
          <w:lang w:eastAsia="bg-BG"/>
        </w:rPr>
        <w:t>Конкурсната комисия ще заседава на 2</w:t>
      </w:r>
      <w:r>
        <w:rPr>
          <w:rFonts w:ascii="Times New Roman" w:eastAsia="Times New Roman" w:hAnsi="Times New Roman"/>
          <w:bCs/>
          <w:color w:val="0D0D0D"/>
          <w:lang w:eastAsia="bg-BG"/>
        </w:rPr>
        <w:t>3</w:t>
      </w:r>
      <w:r w:rsidRPr="00B53AE9">
        <w:rPr>
          <w:rFonts w:ascii="Times New Roman" w:eastAsia="Times New Roman" w:hAnsi="Times New Roman"/>
          <w:bCs/>
          <w:color w:val="0D0D0D"/>
          <w:lang w:eastAsia="bg-BG"/>
        </w:rPr>
        <w:t>.09.202</w:t>
      </w:r>
      <w:r>
        <w:rPr>
          <w:rFonts w:ascii="Times New Roman" w:eastAsia="Times New Roman" w:hAnsi="Times New Roman"/>
          <w:bCs/>
          <w:color w:val="0D0D0D"/>
          <w:lang w:eastAsia="bg-BG"/>
        </w:rPr>
        <w:t>6</w:t>
      </w:r>
      <w:r w:rsidRPr="00B53AE9">
        <w:rPr>
          <w:rFonts w:ascii="Times New Roman" w:eastAsia="Times New Roman" w:hAnsi="Times New Roman"/>
          <w:bCs/>
          <w:color w:val="0D0D0D"/>
          <w:lang w:eastAsia="bg-BG"/>
        </w:rPr>
        <w:t xml:space="preserve"> г. от </w:t>
      </w:r>
      <w:r w:rsidR="001E1D0F">
        <w:rPr>
          <w:rFonts w:ascii="Times New Roman" w:eastAsia="Times New Roman" w:hAnsi="Times New Roman"/>
          <w:bCs/>
          <w:lang w:val="bg-BG" w:eastAsia="bg-BG"/>
        </w:rPr>
        <w:t>11</w:t>
      </w:r>
      <w:r w:rsidRPr="00B53AE9">
        <w:rPr>
          <w:rFonts w:ascii="Times New Roman" w:eastAsia="Times New Roman" w:hAnsi="Times New Roman"/>
          <w:bCs/>
          <w:lang w:eastAsia="bg-BG"/>
        </w:rPr>
        <w:t xml:space="preserve">:30 ч. </w:t>
      </w:r>
      <w:r w:rsidRPr="00B53AE9">
        <w:rPr>
          <w:rFonts w:ascii="Times New Roman" w:eastAsia="Times New Roman" w:hAnsi="Times New Roman"/>
          <w:bCs/>
          <w:color w:val="0D0D0D"/>
          <w:lang w:eastAsia="bg-BG"/>
        </w:rPr>
        <w:t xml:space="preserve">в сградата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83 „Щастливо детство”</w:t>
      </w:r>
    </w:p>
    <w:p w:rsidR="004D1C3E" w:rsidRPr="00B53AE9" w:rsidRDefault="004D1C3E" w:rsidP="004D1C3E">
      <w:pPr>
        <w:autoSpaceDE w:val="0"/>
        <w:autoSpaceDN w:val="0"/>
        <w:adjustRightInd w:val="0"/>
        <w:ind w:firstLine="708"/>
        <w:jc w:val="both"/>
        <w:rPr>
          <w:rFonts w:ascii="Times New Roman" w:eastAsia="Times New Roman" w:hAnsi="Times New Roman"/>
          <w:bCs/>
          <w:lang w:eastAsia="bg-BG"/>
        </w:rPr>
      </w:pPr>
    </w:p>
    <w:p w:rsidR="004D1C3E" w:rsidRPr="00B53AE9" w:rsidRDefault="004D1C3E" w:rsidP="004D1C3E">
      <w:pPr>
        <w:tabs>
          <w:tab w:val="left" w:pos="1035"/>
        </w:tabs>
        <w:jc w:val="both"/>
        <w:rPr>
          <w:rFonts w:ascii="Times New Roman" w:eastAsia="Calibri" w:hAnsi="Times New Roman"/>
          <w:b/>
        </w:rPr>
      </w:pPr>
    </w:p>
    <w:p w:rsidR="004D1C3E" w:rsidRPr="00B53AE9" w:rsidRDefault="004D1C3E" w:rsidP="004D1C3E">
      <w:pPr>
        <w:tabs>
          <w:tab w:val="left" w:pos="709"/>
        </w:tabs>
        <w:rPr>
          <w:rFonts w:ascii="Times New Roman" w:eastAsia="Times New Roman" w:hAnsi="Times New Roman"/>
          <w:bCs/>
          <w:lang w:eastAsia="bg-BG"/>
        </w:rPr>
      </w:pPr>
      <w:r w:rsidRPr="00B53AE9">
        <w:rPr>
          <w:rFonts w:ascii="Times New Roman" w:eastAsia="Calibri" w:hAnsi="Times New Roman"/>
          <w:b/>
        </w:rPr>
        <w:tab/>
        <w:t xml:space="preserve">VIII: </w:t>
      </w:r>
      <w:r w:rsidRPr="00B53AE9">
        <w:rPr>
          <w:rFonts w:ascii="Times New Roman" w:eastAsia="Times New Roman" w:hAnsi="Times New Roman"/>
          <w:b/>
          <w:bCs/>
          <w:lang w:eastAsia="bg-BG"/>
        </w:rPr>
        <w:t>Резултатите от конкурса</w:t>
      </w:r>
      <w:r w:rsidRPr="00B53AE9">
        <w:rPr>
          <w:rFonts w:ascii="Times New Roman" w:eastAsia="Times New Roman" w:hAnsi="Times New Roman"/>
          <w:bCs/>
          <w:lang w:eastAsia="bg-BG"/>
        </w:rPr>
        <w:t>:</w:t>
      </w:r>
    </w:p>
    <w:p w:rsidR="004D1C3E" w:rsidRPr="00B53AE9" w:rsidRDefault="004D1C3E" w:rsidP="004D1C3E">
      <w:pPr>
        <w:tabs>
          <w:tab w:val="left" w:pos="709"/>
        </w:tabs>
        <w:rPr>
          <w:rFonts w:ascii="Times New Roman" w:eastAsia="Calibri" w:hAnsi="Times New Roman"/>
          <w:b/>
        </w:rPr>
      </w:pPr>
      <w:r w:rsidRPr="00B53AE9">
        <w:rPr>
          <w:rFonts w:ascii="Times New Roman" w:eastAsia="Times New Roman" w:hAnsi="Times New Roman"/>
          <w:bCs/>
          <w:lang w:eastAsia="bg-BG"/>
        </w:rPr>
        <w:t xml:space="preserve">           Ще бъдат обявени в законоустановения срок на сайта на ДГ № </w:t>
      </w:r>
      <w:r w:rsidRPr="00B53AE9">
        <w:rPr>
          <w:rFonts w:ascii="Times New Roman" w:eastAsia="Times New Roman" w:hAnsi="Times New Roman"/>
          <w:color w:val="0D0D0D"/>
          <w:lang w:val="ru-RU" w:eastAsia="bg-BG"/>
        </w:rPr>
        <w:t>1</w:t>
      </w:r>
      <w:r w:rsidRPr="00B53AE9">
        <w:rPr>
          <w:rFonts w:ascii="Times New Roman" w:eastAsia="Times New Roman" w:hAnsi="Times New Roman"/>
          <w:color w:val="0D0D0D"/>
          <w:lang w:eastAsia="bg-BG"/>
        </w:rPr>
        <w:t xml:space="preserve">83 „Щастливо детство” </w:t>
      </w:r>
      <w:r w:rsidRPr="00B53AE9">
        <w:rPr>
          <w:rFonts w:ascii="Times New Roman" w:eastAsia="Times New Roman" w:hAnsi="Times New Roman"/>
          <w:bCs/>
          <w:lang w:eastAsia="bg-BG"/>
        </w:rPr>
        <w:t>и на входа на</w:t>
      </w:r>
      <w:r w:rsidRPr="00B53AE9">
        <w:rPr>
          <w:rFonts w:ascii="Times New Roman" w:eastAsia="Times New Roman" w:hAnsi="Times New Roman"/>
          <w:bCs/>
          <w:lang w:val="ru-RU" w:eastAsia="bg-BG"/>
        </w:rPr>
        <w:t xml:space="preserve"> </w:t>
      </w:r>
      <w:r w:rsidRPr="00B53AE9">
        <w:rPr>
          <w:rFonts w:ascii="Times New Roman" w:eastAsia="Times New Roman" w:hAnsi="Times New Roman"/>
          <w:bCs/>
          <w:lang w:eastAsia="bg-BG"/>
        </w:rPr>
        <w:t>детската градина.</w:t>
      </w:r>
    </w:p>
    <w:p w:rsidR="004D1C3E" w:rsidRPr="00B53AE9" w:rsidRDefault="004D1C3E" w:rsidP="004D1C3E">
      <w:pPr>
        <w:tabs>
          <w:tab w:val="left" w:pos="709"/>
        </w:tabs>
        <w:rPr>
          <w:rFonts w:ascii="Times New Roman" w:eastAsia="Calibri" w:hAnsi="Times New Roman"/>
        </w:rPr>
      </w:pPr>
      <w:r w:rsidRPr="00B53AE9">
        <w:rPr>
          <w:rFonts w:ascii="Times New Roman" w:eastAsia="Calibri" w:hAnsi="Times New Roman"/>
        </w:rPr>
        <w:tab/>
      </w:r>
    </w:p>
    <w:p w:rsidR="004D1C3E" w:rsidRPr="00B53AE9" w:rsidRDefault="004D1C3E" w:rsidP="004D1C3E">
      <w:pPr>
        <w:tabs>
          <w:tab w:val="left" w:pos="709"/>
        </w:tabs>
        <w:rPr>
          <w:rFonts w:ascii="Times New Roman" w:eastAsia="Calibri" w:hAnsi="Times New Roman"/>
        </w:rPr>
      </w:pPr>
      <w:r w:rsidRPr="00B53AE9">
        <w:rPr>
          <w:rFonts w:ascii="Times New Roman" w:eastAsia="Calibri" w:hAnsi="Times New Roman"/>
        </w:rPr>
        <w:tab/>
        <w:t xml:space="preserve">                    </w:t>
      </w:r>
      <w:r w:rsidRPr="00B53AE9">
        <w:rPr>
          <w:rFonts w:ascii="Times New Roman" w:eastAsia="Calibri" w:hAnsi="Times New Roman"/>
        </w:rPr>
        <w:tab/>
      </w:r>
      <w:r w:rsidRPr="00B53AE9">
        <w:rPr>
          <w:rFonts w:ascii="Times New Roman" w:eastAsia="Calibri" w:hAnsi="Times New Roman"/>
        </w:rPr>
        <w:tab/>
      </w:r>
      <w:r w:rsidRPr="00B53AE9">
        <w:rPr>
          <w:rFonts w:ascii="Times New Roman" w:eastAsia="Calibri" w:hAnsi="Times New Roman"/>
        </w:rPr>
        <w:tab/>
        <w:t xml:space="preserve">                  </w:t>
      </w:r>
    </w:p>
    <w:p w:rsidR="004D1C3E" w:rsidRPr="00B53AE9" w:rsidRDefault="004D1C3E" w:rsidP="004D1C3E">
      <w:pPr>
        <w:tabs>
          <w:tab w:val="left" w:pos="1035"/>
        </w:tabs>
        <w:rPr>
          <w:rFonts w:ascii="Times New Roman" w:eastAsia="Calibri" w:hAnsi="Times New Roman"/>
          <w:sz w:val="28"/>
          <w:szCs w:val="28"/>
        </w:rPr>
      </w:pPr>
    </w:p>
    <w:p w:rsidR="004D1C3E" w:rsidRPr="00B53AE9" w:rsidRDefault="004D1C3E" w:rsidP="004D1C3E">
      <w:pPr>
        <w:tabs>
          <w:tab w:val="left" w:pos="1035"/>
        </w:tabs>
        <w:rPr>
          <w:rFonts w:ascii="Times New Roman" w:eastAsia="Calibri" w:hAnsi="Times New Roman"/>
        </w:rPr>
      </w:pPr>
      <w:r w:rsidRPr="00B53AE9">
        <w:rPr>
          <w:rFonts w:ascii="Times New Roman" w:eastAsia="Calibri" w:hAnsi="Times New Roman"/>
        </w:rPr>
        <w:t>Директор:</w:t>
      </w:r>
      <w:bookmarkStart w:id="0" w:name="_GoBack"/>
      <w:r w:rsidR="00B661EA">
        <w:rPr>
          <w:rFonts w:ascii="Times New Roman" w:eastAsia="Calibri"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7" o:title=""/>
            <o:lock v:ext="edit" ungrouping="t" rotation="t" cropping="t" verticies="t" text="t" grouping="t"/>
            <o:signatureline v:ext="edit" id="{3CAB6B99-1A89-4280-936E-7899CFF641F1}" provid="{00000000-0000-0000-0000-000000000000}" o:suggestedsigner="Мая Башева" o:suggestedsigner2="Директор" issignatureline="t"/>
          </v:shape>
        </w:pict>
      </w:r>
      <w:bookmarkEnd w:id="0"/>
    </w:p>
    <w:p w:rsidR="004D1C3E" w:rsidRPr="00B53AE9" w:rsidRDefault="004D1C3E" w:rsidP="004D1C3E">
      <w:pPr>
        <w:tabs>
          <w:tab w:val="left" w:pos="0"/>
        </w:tabs>
        <w:rPr>
          <w:rFonts w:ascii="Times New Roman" w:eastAsia="Calibri" w:hAnsi="Times New Roman"/>
        </w:rPr>
      </w:pPr>
      <w:r w:rsidRPr="00B53AE9">
        <w:rPr>
          <w:rFonts w:ascii="Times New Roman" w:eastAsia="Calibri" w:hAnsi="Times New Roman"/>
        </w:rPr>
        <w:tab/>
        <w:t xml:space="preserve"> </w:t>
      </w:r>
    </w:p>
    <w:p w:rsidR="004D1C3E" w:rsidRPr="00B53AE9" w:rsidRDefault="004D1C3E" w:rsidP="004D1C3E">
      <w:pPr>
        <w:tabs>
          <w:tab w:val="left" w:pos="0"/>
        </w:tabs>
        <w:rPr>
          <w:rFonts w:ascii="Times New Roman" w:eastAsia="Calibri" w:hAnsi="Times New Roman"/>
        </w:rPr>
      </w:pPr>
    </w:p>
    <w:p w:rsidR="004D1C3E" w:rsidRPr="00B53AE9" w:rsidRDefault="004D1C3E" w:rsidP="004D1C3E">
      <w:pPr>
        <w:rPr>
          <w:lang w:val="ru-RU"/>
        </w:rPr>
      </w:pPr>
    </w:p>
    <w:p w:rsidR="004D1C3E" w:rsidRPr="00B53AE9" w:rsidRDefault="004D1C3E" w:rsidP="004D1C3E">
      <w:pPr>
        <w:rPr>
          <w:lang w:val="ru-RU"/>
        </w:rPr>
      </w:pPr>
    </w:p>
    <w:p w:rsidR="004D1C3E" w:rsidRPr="00B53AE9" w:rsidRDefault="004D1C3E" w:rsidP="004D1C3E">
      <w:pPr>
        <w:rPr>
          <w:lang w:val="ru-RU"/>
        </w:rPr>
      </w:pPr>
    </w:p>
    <w:p w:rsidR="004D1C3E" w:rsidRPr="00B53AE9" w:rsidRDefault="004D1C3E" w:rsidP="004D1C3E"/>
    <w:p w:rsidR="004D1C3E" w:rsidRDefault="004D1C3E" w:rsidP="004D1C3E"/>
    <w:p w:rsidR="004D1C3E" w:rsidRDefault="004D1C3E" w:rsidP="004D1C3E">
      <w:pPr>
        <w:tabs>
          <w:tab w:val="left" w:pos="1035"/>
        </w:tabs>
        <w:jc w:val="center"/>
        <w:rPr>
          <w:rFonts w:ascii="Times New Roman" w:eastAsia="Calibri" w:hAnsi="Times New Roman"/>
          <w:b/>
          <w:sz w:val="32"/>
          <w:szCs w:val="32"/>
          <w:lang w:val="bg-BG"/>
        </w:rPr>
      </w:pPr>
    </w:p>
    <w:p w:rsidR="00AE77A6" w:rsidRDefault="00AE77A6" w:rsidP="00AE77A6">
      <w:pPr>
        <w:tabs>
          <w:tab w:val="left" w:pos="1035"/>
        </w:tabs>
        <w:jc w:val="center"/>
        <w:rPr>
          <w:rFonts w:ascii="Times New Roman" w:eastAsia="Calibri" w:hAnsi="Times New Roman"/>
          <w:b/>
          <w:sz w:val="32"/>
          <w:szCs w:val="32"/>
          <w:lang w:val="bg-BG"/>
        </w:rPr>
      </w:pPr>
    </w:p>
    <w:sectPr w:rsidR="00AE77A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26B2" w:rsidRDefault="005C26B2">
      <w:r>
        <w:separator/>
      </w:r>
    </w:p>
  </w:endnote>
  <w:endnote w:type="continuationSeparator" w:id="0">
    <w:p w:rsidR="005C26B2" w:rsidRDefault="005C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BoldMT">
    <w:altName w:val="Calibri"/>
    <w:panose1 w:val="00000000000000000000"/>
    <w:charset w:val="CC"/>
    <w:family w:val="auto"/>
    <w:notTrueType/>
    <w:pitch w:val="default"/>
    <w:sig w:usb0="00000201" w:usb1="00000000" w:usb2="00000000" w:usb3="00000000" w:csb0="00000004" w:csb1="00000000"/>
  </w:font>
  <w:font w:name="TimesNewRomanPSMT">
    <w:altName w:val="Calibri"/>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CF" w:rsidRDefault="008814CF">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CF" w:rsidRDefault="008814CF">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CF" w:rsidRDefault="008814C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26B2" w:rsidRDefault="005C26B2">
      <w:r>
        <w:separator/>
      </w:r>
    </w:p>
  </w:footnote>
  <w:footnote w:type="continuationSeparator" w:id="0">
    <w:p w:rsidR="005C26B2" w:rsidRDefault="005C26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CF" w:rsidRDefault="008814C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F7A" w:rsidRDefault="00AE77A6" w:rsidP="00BC3F7A">
    <w:pPr>
      <w:ind w:right="-851"/>
      <w:jc w:val="center"/>
      <w:rPr>
        <w:rFonts w:ascii="Times New Roman" w:eastAsia="Calibri" w:hAnsi="Times New Roman"/>
        <w:b/>
      </w:rPr>
    </w:pPr>
    <w:r>
      <w:rPr>
        <w:rFonts w:ascii="Times New Roman" w:eastAsia="Calibri" w:hAnsi="Times New Roman"/>
        <w:b/>
      </w:rPr>
      <w:t>ДЕТСКА ГРАДИНА № 183 „ЩАСТЛИВО ДЕТСТВО”</w:t>
    </w:r>
  </w:p>
  <w:p w:rsidR="00BC3F7A" w:rsidRDefault="00AE77A6" w:rsidP="00BC3F7A">
    <w:pPr>
      <w:ind w:firstLine="708"/>
      <w:jc w:val="center"/>
      <w:rPr>
        <w:rFonts w:ascii="Times New Roman" w:eastAsia="Calibri" w:hAnsi="Times New Roman"/>
        <w:b/>
      </w:rPr>
    </w:pPr>
    <w:r>
      <w:rPr>
        <w:rFonts w:ascii="Times New Roman" w:eastAsia="Calibri" w:hAnsi="Times New Roman"/>
        <w:b/>
      </w:rPr>
      <w:t xml:space="preserve">1113 София, р-н „Слатина”, ул. “Галилео </w:t>
    </w:r>
    <w:proofErr w:type="gramStart"/>
    <w:r>
      <w:rPr>
        <w:rFonts w:ascii="Times New Roman" w:eastAsia="Calibri" w:hAnsi="Times New Roman"/>
        <w:b/>
      </w:rPr>
      <w:t>Галилей“ №</w:t>
    </w:r>
    <w:proofErr w:type="gramEnd"/>
    <w:r>
      <w:rPr>
        <w:rFonts w:ascii="Times New Roman" w:eastAsia="Calibri" w:hAnsi="Times New Roman"/>
        <w:b/>
      </w:rPr>
      <w:t xml:space="preserve"> 30</w:t>
    </w:r>
  </w:p>
  <w:p w:rsidR="00BC3F7A" w:rsidRDefault="00AE77A6" w:rsidP="00BC3F7A">
    <w:pPr>
      <w:ind w:firstLine="708"/>
      <w:jc w:val="center"/>
      <w:rPr>
        <w:rFonts w:ascii="Times New Roman" w:eastAsia="Calibri" w:hAnsi="Times New Roman"/>
        <w:b/>
      </w:rPr>
    </w:pPr>
    <w:r>
      <w:rPr>
        <w:rFonts w:ascii="Times New Roman" w:eastAsia="Calibri" w:hAnsi="Times New Roman"/>
        <w:b/>
      </w:rPr>
      <w:t xml:space="preserve">тел.: 02/8706137, </w:t>
    </w:r>
    <w:hyperlink r:id="rId1" w:history="1">
      <w:r>
        <w:rPr>
          <w:rStyle w:val="a4"/>
          <w:rFonts w:ascii="Times New Roman" w:eastAsia="Calibri" w:hAnsi="Times New Roman"/>
          <w:b/>
        </w:rPr>
        <w:t>dg183@mail.bg</w:t>
      </w:r>
    </w:hyperlink>
  </w:p>
  <w:p w:rsidR="00DC6B2F" w:rsidRPr="00A7587F" w:rsidRDefault="00B661EA" w:rsidP="00DC6B2F">
    <w:pPr>
      <w:jc w:val="center"/>
      <w:rPr>
        <w:rFonts w:eastAsia="Calibri"/>
        <w:kern w:val="32"/>
      </w:rPr>
    </w:pPr>
  </w:p>
  <w:p w:rsidR="00DC6B2F" w:rsidRDefault="00B661EA">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4CF" w:rsidRDefault="008814C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54364"/>
    <w:multiLevelType w:val="hybridMultilevel"/>
    <w:tmpl w:val="5C140484"/>
    <w:lvl w:ilvl="0" w:tplc="92625A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3EB"/>
    <w:rsid w:val="00074898"/>
    <w:rsid w:val="00090BA8"/>
    <w:rsid w:val="000C5A63"/>
    <w:rsid w:val="001B6825"/>
    <w:rsid w:val="001E1D0F"/>
    <w:rsid w:val="003712AE"/>
    <w:rsid w:val="00386486"/>
    <w:rsid w:val="004C50FF"/>
    <w:rsid w:val="004D1C3E"/>
    <w:rsid w:val="005423EB"/>
    <w:rsid w:val="005C26B2"/>
    <w:rsid w:val="00643D17"/>
    <w:rsid w:val="00726142"/>
    <w:rsid w:val="007E75B5"/>
    <w:rsid w:val="00800C81"/>
    <w:rsid w:val="00840A00"/>
    <w:rsid w:val="008814CF"/>
    <w:rsid w:val="009B7CDE"/>
    <w:rsid w:val="00AB71E1"/>
    <w:rsid w:val="00AE77A6"/>
    <w:rsid w:val="00B02644"/>
    <w:rsid w:val="00B661EA"/>
    <w:rsid w:val="00BE77D3"/>
    <w:rsid w:val="00C13662"/>
    <w:rsid w:val="00D940A7"/>
    <w:rsid w:val="00DC13C1"/>
    <w:rsid w:val="00E50BE5"/>
    <w:rsid w:val="00F1384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0F0D"/>
  <w15:chartTrackingRefBased/>
  <w15:docId w15:val="{2A9CB00A-2A5E-4FFA-82F6-A4CD6A05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7A6"/>
    <w:pPr>
      <w:spacing w:after="0" w:line="240" w:lineRule="auto"/>
    </w:pPr>
    <w:rPr>
      <w:rFonts w:ascii="Cambria" w:eastAsia="MS Mincho" w:hAnsi="Cambria" w:cs="Times New Roman"/>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77A6"/>
    <w:pPr>
      <w:ind w:left="720"/>
      <w:contextualSpacing/>
    </w:pPr>
  </w:style>
  <w:style w:type="character" w:styleId="a4">
    <w:name w:val="Hyperlink"/>
    <w:basedOn w:val="a0"/>
    <w:uiPriority w:val="99"/>
    <w:unhideWhenUsed/>
    <w:rsid w:val="00AE77A6"/>
    <w:rPr>
      <w:color w:val="0563C1" w:themeColor="hyperlink"/>
      <w:u w:val="single"/>
    </w:rPr>
  </w:style>
  <w:style w:type="paragraph" w:styleId="a5">
    <w:name w:val="header"/>
    <w:basedOn w:val="a"/>
    <w:link w:val="a6"/>
    <w:uiPriority w:val="99"/>
    <w:unhideWhenUsed/>
    <w:rsid w:val="00AE77A6"/>
    <w:pPr>
      <w:tabs>
        <w:tab w:val="center" w:pos="4536"/>
        <w:tab w:val="right" w:pos="9072"/>
      </w:tabs>
    </w:pPr>
  </w:style>
  <w:style w:type="character" w:customStyle="1" w:styleId="a6">
    <w:name w:val="Горен колонтитул Знак"/>
    <w:basedOn w:val="a0"/>
    <w:link w:val="a5"/>
    <w:uiPriority w:val="99"/>
    <w:rsid w:val="00AE77A6"/>
    <w:rPr>
      <w:rFonts w:ascii="Cambria" w:eastAsia="MS Mincho" w:hAnsi="Cambria" w:cs="Times New Roman"/>
      <w:sz w:val="24"/>
      <w:szCs w:val="24"/>
      <w:lang w:val="en-US"/>
    </w:rPr>
  </w:style>
  <w:style w:type="paragraph" w:styleId="a7">
    <w:name w:val="footer"/>
    <w:basedOn w:val="a"/>
    <w:link w:val="a8"/>
    <w:uiPriority w:val="99"/>
    <w:unhideWhenUsed/>
    <w:rsid w:val="008814CF"/>
    <w:pPr>
      <w:tabs>
        <w:tab w:val="center" w:pos="4536"/>
        <w:tab w:val="right" w:pos="9072"/>
      </w:tabs>
    </w:pPr>
  </w:style>
  <w:style w:type="character" w:customStyle="1" w:styleId="a8">
    <w:name w:val="Долен колонтитул Знак"/>
    <w:basedOn w:val="a0"/>
    <w:link w:val="a7"/>
    <w:uiPriority w:val="99"/>
    <w:rsid w:val="008814CF"/>
    <w:rPr>
      <w:rFonts w:ascii="Cambria" w:eastAsia="MS Mincho" w:hAnsi="Cambri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mailto:dg183@mail.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3LDguBEdOlU+Mm7HDXbljbNOV5h4VwYstrq0HK15o+c=</DigestValue>
    </Reference>
    <Reference Type="http://www.w3.org/2000/09/xmldsig#Object" URI="#idOfficeObject">
      <DigestMethod Algorithm="http://www.w3.org/2001/04/xmlenc#sha256"/>
      <DigestValue>lQ1Ttpc7eOAmo4pVgGzaY4vwUrTalO+R25tVisqICA4=</DigestValue>
    </Reference>
    <Reference Type="http://uri.etsi.org/01903#SignedProperties" URI="#idSignedProperties">
      <Transforms>
        <Transform Algorithm="http://www.w3.org/TR/2001/REC-xml-c14n-20010315"/>
      </Transforms>
      <DigestMethod Algorithm="http://www.w3.org/2001/04/xmlenc#sha256"/>
      <DigestValue>bvqwPU9GTL0wYkerqz4Yv4/bevMHpDQJML/f8M3r2Kc=</DigestValue>
    </Reference>
    <Reference Type="http://www.w3.org/2000/09/xmldsig#Object" URI="#idValidSigLnImg">
      <DigestMethod Algorithm="http://www.w3.org/2001/04/xmlenc#sha256"/>
      <DigestValue>hLf7m2LwjEz7GtI6zutchWp7LPl1sK5PWx6tlcYJAy0=</DigestValue>
    </Reference>
    <Reference Type="http://www.w3.org/2000/09/xmldsig#Object" URI="#idInvalidSigLnImg">
      <DigestMethod Algorithm="http://www.w3.org/2001/04/xmlenc#sha256"/>
      <DigestValue>iJvwwphhM2w0dEY6tWxQAFU3Wz9EgkKvYknjr/1wcv4=</DigestValue>
    </Reference>
  </SignedInfo>
  <SignatureValue>F3+sQ3QCc6PsCKpV/p4KnGbnzdHBx+oMbj3W8GUfIRBx6OBr5eju65nleZoTrQgeHVujJNNPG5iv
jZVvZXi2W3NVZoKoe+nOBwbuEljnwO1pjCGJoYGeGAWQx2mkLnArinh3PTnG0N967GaqzWI5WJeG
nEOsyG3QuHVp7KEumLpsCfAOjJ2a0yenPPRraMdjiGife+KpGUV/rr3cjFR5g89z4PBkb6S0VMSF
SPJQONKz+EpcgLdwqj1bgOpfbAClGg2LdNGmvtwUQo2EdfCX5DBx334R8vvHG3/Rfbut4LwwZz/s
EUyo+YRMF5Z+SEcccM5mRbF9a3GcW1VkbVkZcA==</SignatureValue>
  <KeyInfo>
    <X509Data>
      <X509Certificate>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1/04/xmlenc#sha256"/>
        <DigestValue>5OCe8CAtJLRs8mWXLd+ONVcNs3OuKs4d8wMQNOxu3IE=</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aO3FKDBFr3i3hK8XiHo+Hw8qqADxh5iayQ3BOiHAdQA=</DigestValue>
      </Reference>
      <Reference URI="/word/document.xml?ContentType=application/vnd.openxmlformats-officedocument.wordprocessingml.document.main+xml">
        <DigestMethod Algorithm="http://www.w3.org/2001/04/xmlenc#sha256"/>
        <DigestValue>Vo8sPle5RpyI+i9O57V39VCZo0fmCG7KZNnDe6vOcVs=</DigestValue>
      </Reference>
      <Reference URI="/word/endnotes.xml?ContentType=application/vnd.openxmlformats-officedocument.wordprocessingml.endnotes+xml">
        <DigestMethod Algorithm="http://www.w3.org/2001/04/xmlenc#sha256"/>
        <DigestValue>LFqEWfcAXirxelfeGDX9h1MsVdNb/QbWftTH0WBqUVc=</DigestValue>
      </Reference>
      <Reference URI="/word/fontTable.xml?ContentType=application/vnd.openxmlformats-officedocument.wordprocessingml.fontTable+xml">
        <DigestMethod Algorithm="http://www.w3.org/2001/04/xmlenc#sha256"/>
        <DigestValue>2MUhyjn/vBeKQ6jbKrrvmvesNYqzHrrMwJiiQ9QUK6g=</DigestValue>
      </Reference>
      <Reference URI="/word/footer1.xml?ContentType=application/vnd.openxmlformats-officedocument.wordprocessingml.footer+xml">
        <DigestMethod Algorithm="http://www.w3.org/2001/04/xmlenc#sha256"/>
        <DigestValue>MQA2ul+Jgkl+I6Wcq6qgUbkCmKXIXeFEs/DFugwTv0M=</DigestValue>
      </Reference>
      <Reference URI="/word/footer2.xml?ContentType=application/vnd.openxmlformats-officedocument.wordprocessingml.footer+xml">
        <DigestMethod Algorithm="http://www.w3.org/2001/04/xmlenc#sha256"/>
        <DigestValue>MQA2ul+Jgkl+I6Wcq6qgUbkCmKXIXeFEs/DFugwTv0M=</DigestValue>
      </Reference>
      <Reference URI="/word/footer3.xml?ContentType=application/vnd.openxmlformats-officedocument.wordprocessingml.footer+xml">
        <DigestMethod Algorithm="http://www.w3.org/2001/04/xmlenc#sha256"/>
        <DigestValue>MQA2ul+Jgkl+I6Wcq6qgUbkCmKXIXeFEs/DFugwTv0M=</DigestValue>
      </Reference>
      <Reference URI="/word/footnotes.xml?ContentType=application/vnd.openxmlformats-officedocument.wordprocessingml.footnotes+xml">
        <DigestMethod Algorithm="http://www.w3.org/2001/04/xmlenc#sha256"/>
        <DigestValue>qk0oVshnSZ69dxypw/wo2ex3/QSfMSllnWNiLWeg8t4=</DigestValue>
      </Reference>
      <Reference URI="/word/header1.xml?ContentType=application/vnd.openxmlformats-officedocument.wordprocessingml.header+xml">
        <DigestMethod Algorithm="http://www.w3.org/2001/04/xmlenc#sha256"/>
        <DigestValue>pSSWYy2gxUTOcaPhpOj2J/+iMEhJQ77ZQeaZ2o+Fxwo=</DigestValue>
      </Reference>
      <Reference URI="/word/header2.xml?ContentType=application/vnd.openxmlformats-officedocument.wordprocessingml.header+xml">
        <DigestMethod Algorithm="http://www.w3.org/2001/04/xmlenc#sha256"/>
        <DigestValue>tQHDcwhd41dy6vheaaX+ml6CDQQ98nuChj7m+SX25cU=</DigestValue>
      </Reference>
      <Reference URI="/word/header3.xml?ContentType=application/vnd.openxmlformats-officedocument.wordprocessingml.header+xml">
        <DigestMethod Algorithm="http://www.w3.org/2001/04/xmlenc#sha256"/>
        <DigestValue>pSSWYy2gxUTOcaPhpOj2J/+iMEhJQ77ZQeaZ2o+Fxwo=</DigestValue>
      </Reference>
      <Reference URI="/word/media/image1.emf?ContentType=image/x-emf">
        <DigestMethod Algorithm="http://www.w3.org/2001/04/xmlenc#sha256"/>
        <DigestValue>HQvN5Ljhw3rtDZYRMiLPMxje5BCXPf6qoajAjPnbFpA=</DigestValue>
      </Reference>
      <Reference URI="/word/numbering.xml?ContentType=application/vnd.openxmlformats-officedocument.wordprocessingml.numbering+xml">
        <DigestMethod Algorithm="http://www.w3.org/2001/04/xmlenc#sha256"/>
        <DigestValue>umMI/wkf+0OgiLw10EhnL7m3IK1WR6WxqaYKRJjFrs0=</DigestValue>
      </Reference>
      <Reference URI="/word/settings.xml?ContentType=application/vnd.openxmlformats-officedocument.wordprocessingml.settings+xml">
        <DigestMethod Algorithm="http://www.w3.org/2001/04/xmlenc#sha256"/>
        <DigestValue>ctuVLQTZ0R3Z+JY1vpAweshWu2srwpb5pzAuo9ZCF+Y=</DigestValue>
      </Reference>
      <Reference URI="/word/styles.xml?ContentType=application/vnd.openxmlformats-officedocument.wordprocessingml.styles+xml">
        <DigestMethod Algorithm="http://www.w3.org/2001/04/xmlenc#sha256"/>
        <DigestValue>6rkRulBaTpae+qYQkCuic9sTV+gPIx4KD+ARjCrwqKM=</DigestValue>
      </Reference>
      <Reference URI="/word/theme/theme1.xml?ContentType=application/vnd.openxmlformats-officedocument.theme+xml">
        <DigestMethod Algorithm="http://www.w3.org/2001/04/xmlenc#sha256"/>
        <DigestValue>RowTuLF4/s+TCr5CR60BmxisjZDYJt02Po1Y39U9kkA=</DigestValue>
      </Reference>
      <Reference URI="/word/webSettings.xml?ContentType=application/vnd.openxmlformats-officedocument.wordprocessingml.webSettings+xml">
        <DigestMethod Algorithm="http://www.w3.org/2001/04/xmlenc#sha256"/>
        <DigestValue>8JastnM5t30OLdmv2PyPNOe1YxAXc/Qz0O1UCFnWyxM=</DigestValue>
      </Reference>
    </Manifest>
    <SignatureProperties>
      <SignatureProperty Id="idSignatureTime" Target="#idPackageSignature">
        <mdssi:SignatureTime xmlns:mdssi="http://schemas.openxmlformats.org/package/2006/digital-signature">
          <mdssi:Format>YYYY-MM-DDThh:mm:ssTZD</mdssi:Format>
          <mdssi:Value>2026-09-04T12:47:02Z</mdssi:Value>
        </mdssi:SignatureTime>
      </SignatureProperty>
    </SignatureProperties>
  </Object>
  <Object Id="idOfficeObject">
    <SignatureProperties>
      <SignatureProperty Id="idOfficeV1Details" Target="#idPackageSignature">
        <SignatureInfoV1 xmlns="http://schemas.microsoft.com/office/2006/digsig">
          <SetupID>{3CAB6B99-1A89-4280-936E-7899CFF641F1}</SetupID>
          <SignatureText>Мая Башева</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2026-09-04T12:47:02Z</xd:SigningTime>
          <xd:SigningCertificate>
            <xd:Cert>
              <xd:CertDigest>
                <DigestMethod Algorithm="http://www.w3.org/2001/04/xmlenc#sha256"/>
                <DigestValue>s1EcK+VIKuGROxF817I/AR9h65WTsZNM69WhTVuDt7c=</DigestValue>
              </xd:CertDigest>
              <xd:IssuerSerial>
                <X509IssuerName>C=BG, L=Sofia, O=Information Services JSC, OID.2.5.4.97=NTRBG-831641791, CN=StampIT Global Qualified CA</X509IssuerName>
                <X509SerialNumber>5478584161226541937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gHQAAsw4AACBFTUYAAAEAQBsAAKo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AADrQQAo60HBAAAABAAAAAsAAABMAAAAAAAAAAAAAAAAAAAA//////////9kAAAANAAuADk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AAAOtBACjr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IAAABHAAAAKQAAADMAAABa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IMAAABIAAAAJQAAAAwAAAAEAAAAVAAAAIgAAAAqAAAAMwAAAIEAAABHAAAAAQAAAAAA60EAKOtBKgAAADMAAAAKAAAATAAAAAAAAAAAAAAAAAAAAP//////////YAAAABwEMARPBCAAEQQwBEgENQQyBDAEDgAAAAgAAAAIAAAABAAAAAkAAAAIAAAADQAAAAgAAAAIAAAAC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IAAAACgAAAFAAAABJAAAAXAAAAAEAAAAAAOtBACjrQQoAAABQAAAACgAAAEwAAAAAAAAAAAAAAAAAAAD//////////2AAAAAcBDAETwQgABEEMARIBDUEMgQwBAoAAAAGAAAABgAAAAMAAAAGAAAABgAAAAkAAAAGAAAABg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</Object>
  <Object Id="idInvalidSigLnImg">AQAAAGwAAAAAAAAAAAAAAP8AAAB/AAAAAAAAAAAAAABgHQAAsw4AACBFTUYAAAEA2B4AALAAAAAGAAAAAAAAAAAAAAAAAAAAAAUAAAAEAAB4AQAALQEAAAAAAAAAAAAAAAAAAMC8BQDIlw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AAA60EAKOt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AA60EAKOt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ggAAAEcAAAApAAAAMwAAAFo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IgAAAAKAAAAUAAAAEkAAABcAAAAAQAAAAAA60EAKOtBCgAAAFAAAAAKAAAATAAAAAAAAAAAAAAAAAAAAP//////////YAAAABwEMARPBCAAEQQwBEgENQQyBDAECgAAAAYAAAAGAAAAAwAAAAYAAAAGAAAACQAAAAYAAAAGAAAABgAAAEsAAABAAAAAMAAAAAUAAAAgAAAAAQAAAAEAAAAQAAAAAAAAAAAAAAAAAQAAgAAAAAAAAAAAAAAAAAEAAIAAAAAlAAAADAAAAAI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8</TotalTime>
  <Pages>5</Pages>
  <Words>1675</Words>
  <Characters>9549</Characters>
  <Application>Microsoft Office Word</Application>
  <DocSecurity>0</DocSecurity>
  <Lines>79</Lines>
  <Paragraphs>22</Paragraphs>
  <ScaleCrop>false</ScaleCrop>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МАЯ</cp:lastModifiedBy>
  <cp:revision>16</cp:revision>
  <dcterms:created xsi:type="dcterms:W3CDTF">2023-09-04T10:04:00Z</dcterms:created>
  <dcterms:modified xsi:type="dcterms:W3CDTF">2026-09-04T12:46:00Z</dcterms:modified>
</cp:coreProperties>
</file>